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8E" w:rsidRDefault="008325BF" w:rsidP="008325BF">
      <w:pPr>
        <w:ind w:firstLine="0"/>
        <w:jc w:val="right"/>
      </w:pPr>
      <w:bookmarkStart w:id="0" w:name="_GoBack"/>
      <w:bookmarkEnd w:id="0"/>
      <w:r w:rsidRPr="0088502C">
        <w:rPr>
          <w:noProof/>
        </w:rPr>
        <w:drawing>
          <wp:inline distT="0" distB="0" distL="0" distR="0">
            <wp:extent cx="453390" cy="453390"/>
            <wp:effectExtent l="0" t="0" r="3810" b="3810"/>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inline>
        </w:drawing>
      </w:r>
    </w:p>
    <w:p w:rsidR="00131603" w:rsidRDefault="00131603" w:rsidP="00131603">
      <w:pPr>
        <w:spacing w:before="240" w:after="240"/>
        <w:ind w:firstLine="0"/>
        <w:jc w:val="center"/>
        <w:rPr>
          <w:sz w:val="96"/>
          <w:szCs w:val="96"/>
        </w:rPr>
      </w:pPr>
      <w:r w:rsidRPr="003F5710">
        <w:rPr>
          <w:rFonts w:eastAsia="Century Schoolbook" w:cs="Century Schoolbook"/>
          <w:noProof/>
          <w:color w:val="414751"/>
          <w:sz w:val="20"/>
          <w:szCs w:val="20"/>
        </w:rPr>
        <w:drawing>
          <wp:anchor distT="0" distB="0" distL="114300" distR="114300" simplePos="0" relativeHeight="251658239" behindDoc="1" locked="0" layoutInCell="0" allowOverlap="1" wp14:anchorId="22E84E1E" wp14:editId="4509A0F3">
            <wp:simplePos x="0" y="0"/>
            <wp:positionH relativeFrom="page">
              <wp:posOffset>278296</wp:posOffset>
            </wp:positionH>
            <wp:positionV relativeFrom="page">
              <wp:posOffset>1463040</wp:posOffset>
            </wp:positionV>
            <wp:extent cx="7049409" cy="7036904"/>
            <wp:effectExtent l="0" t="0" r="0" b="0"/>
            <wp:wrapNone/>
            <wp:docPr id="1" name="Picture 1" descr="\\01FS\Leg_council$\WINWORD\cap_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FS\Leg_council$\WINWORD\cap_ps.tif"/>
                    <pic:cNvPicPr>
                      <a:picLocks noChangeAspect="1" noChangeArrowheads="1"/>
                    </pic:cNvPicPr>
                  </pic:nvPicPr>
                  <pic:blipFill>
                    <a:blip r:embed="rId9" r:link="rId11" cstate="print">
                      <a:lum bright="70000" contrast="-70000"/>
                      <a:extLst>
                        <a:ext uri="{BEBA8EAE-BF5A-486C-A8C5-ECC9F3942E4B}">
                          <a14:imgProps xmlns:a14="http://schemas.microsoft.com/office/drawing/2010/main">
                            <a14:imgLayer r:embed="rId10">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49135" cy="703663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96"/>
          <w:szCs w:val="96"/>
        </w:rPr>
        <w:t>Staff Brief</w:t>
      </w:r>
    </w:p>
    <w:p w:rsidR="003F5710" w:rsidRPr="003F5710" w:rsidRDefault="003F5710" w:rsidP="00552D44">
      <w:pPr>
        <w:ind w:firstLine="0"/>
        <w:jc w:val="center"/>
      </w:pPr>
    </w:p>
    <w:p w:rsidR="003F5710" w:rsidRPr="003F5710" w:rsidRDefault="003F5710" w:rsidP="00552D44">
      <w:pPr>
        <w:ind w:firstLine="0"/>
        <w:jc w:val="center"/>
      </w:pPr>
    </w:p>
    <w:p w:rsidR="003F5710" w:rsidRPr="003F5710" w:rsidRDefault="003F5710" w:rsidP="003F5710">
      <w:pPr>
        <w:spacing w:before="240" w:after="240"/>
        <w:ind w:firstLine="0"/>
        <w:jc w:val="center"/>
        <w:rPr>
          <w:sz w:val="20"/>
          <w:szCs w:val="20"/>
        </w:rPr>
      </w:pPr>
    </w:p>
    <w:p w:rsidR="003F5710" w:rsidRDefault="003F5710" w:rsidP="00DC1CD2">
      <w:pPr>
        <w:ind w:firstLine="0"/>
        <w:jc w:val="center"/>
      </w:pPr>
    </w:p>
    <w:p w:rsidR="003F5710" w:rsidRDefault="003F5710" w:rsidP="00DC1CD2">
      <w:pPr>
        <w:ind w:firstLine="0"/>
        <w:jc w:val="center"/>
      </w:pPr>
    </w:p>
    <w:p w:rsidR="003F5710" w:rsidRDefault="00876927" w:rsidP="003F5710">
      <w:pPr>
        <w:ind w:firstLine="0"/>
        <w:jc w:val="center"/>
        <w:rPr>
          <w:rFonts w:asciiTheme="majorHAnsi" w:hAnsiTheme="majorHAnsi"/>
        </w:rPr>
      </w:pPr>
      <w:r>
        <w:rPr>
          <w:rFonts w:asciiTheme="majorHAnsi" w:hAnsiTheme="majorHAnsi"/>
          <w:sz w:val="80"/>
          <w:szCs w:val="80"/>
        </w:rPr>
        <w:t>Student Achievement Guarantee in Education (SAGE) Program</w:t>
      </w:r>
      <w:r w:rsidR="001171C9">
        <w:rPr>
          <w:rFonts w:asciiTheme="majorHAnsi" w:hAnsiTheme="majorHAnsi"/>
          <w:sz w:val="80"/>
          <w:szCs w:val="80"/>
        </w:rPr>
        <w:t>s</w:t>
      </w:r>
    </w:p>
    <w:p w:rsidR="003F5710" w:rsidRDefault="003F5710" w:rsidP="003F5710">
      <w:pPr>
        <w:ind w:firstLine="0"/>
        <w:jc w:val="center"/>
        <w:rPr>
          <w:rFonts w:asciiTheme="majorHAnsi" w:hAnsiTheme="majorHAnsi"/>
        </w:rPr>
      </w:pPr>
    </w:p>
    <w:p w:rsidR="003F5710" w:rsidRDefault="003F5710" w:rsidP="003F5710">
      <w:pPr>
        <w:ind w:firstLine="0"/>
        <w:jc w:val="center"/>
        <w:rPr>
          <w:rFonts w:asciiTheme="majorHAnsi" w:hAnsiTheme="majorHAnsi"/>
        </w:rPr>
      </w:pPr>
    </w:p>
    <w:p w:rsidR="00131603" w:rsidRDefault="00131603" w:rsidP="003F5710">
      <w:pPr>
        <w:ind w:firstLine="0"/>
        <w:jc w:val="center"/>
        <w:rPr>
          <w:rFonts w:asciiTheme="majorHAnsi" w:hAnsiTheme="majorHAnsi"/>
        </w:rPr>
      </w:pPr>
    </w:p>
    <w:p w:rsidR="00131603" w:rsidRDefault="00131603" w:rsidP="003F5710">
      <w:pPr>
        <w:ind w:firstLine="0"/>
        <w:jc w:val="center"/>
        <w:rPr>
          <w:rFonts w:asciiTheme="majorHAnsi" w:hAnsiTheme="majorHAnsi"/>
        </w:rPr>
      </w:pPr>
    </w:p>
    <w:p w:rsidR="003F5710" w:rsidRDefault="003F5710" w:rsidP="003F5710">
      <w:pPr>
        <w:ind w:firstLine="0"/>
        <w:jc w:val="center"/>
        <w:rPr>
          <w:rFonts w:asciiTheme="majorHAnsi" w:hAnsiTheme="majorHAnsi"/>
        </w:rPr>
      </w:pPr>
    </w:p>
    <w:p w:rsidR="003F5710" w:rsidRDefault="00DE40A1" w:rsidP="003F5710">
      <w:pPr>
        <w:ind w:firstLine="0"/>
        <w:jc w:val="center"/>
        <w:rPr>
          <w:rFonts w:asciiTheme="majorHAnsi" w:hAnsiTheme="majorHAnsi"/>
        </w:rPr>
      </w:pPr>
      <w:r>
        <w:rPr>
          <w:rFonts w:asciiTheme="majorHAnsi" w:hAnsiTheme="majorHAnsi"/>
        </w:rPr>
        <w:t>July 11</w:t>
      </w:r>
      <w:r w:rsidR="00643EAA">
        <w:rPr>
          <w:rFonts w:asciiTheme="majorHAnsi" w:hAnsiTheme="majorHAnsi"/>
        </w:rPr>
        <w:t>, 2014</w:t>
      </w:r>
    </w:p>
    <w:p w:rsidR="003F5710" w:rsidRDefault="00643EAA" w:rsidP="003F5710">
      <w:pPr>
        <w:ind w:firstLine="0"/>
        <w:jc w:val="center"/>
        <w:rPr>
          <w:rFonts w:asciiTheme="majorHAnsi" w:hAnsiTheme="majorHAnsi"/>
        </w:rPr>
      </w:pPr>
      <w:r>
        <w:rPr>
          <w:rFonts w:asciiTheme="majorHAnsi" w:hAnsiTheme="majorHAnsi"/>
        </w:rPr>
        <w:t>SB-2014</w:t>
      </w:r>
      <w:r w:rsidR="008B0077">
        <w:rPr>
          <w:rFonts w:asciiTheme="majorHAnsi" w:hAnsiTheme="majorHAnsi"/>
        </w:rPr>
        <w:t>-04</w:t>
      </w:r>
    </w:p>
    <w:p w:rsidR="00506EA5" w:rsidRDefault="003F5710">
      <w:pPr>
        <w:rPr>
          <w:rFonts w:asciiTheme="majorHAnsi" w:hAnsiTheme="majorHAnsi"/>
        </w:rPr>
      </w:pPr>
      <w:r w:rsidRPr="002E5974">
        <w:rPr>
          <w:rFonts w:eastAsia="Century Schoolbook" w:cs="Century Schoolbook"/>
          <w:noProof/>
          <w:color w:val="414751"/>
          <w:sz w:val="20"/>
          <w:szCs w:val="56"/>
        </w:rPr>
        <mc:AlternateContent>
          <mc:Choice Requires="wps">
            <w:drawing>
              <wp:anchor distT="0" distB="0" distL="114300" distR="114300" simplePos="0" relativeHeight="251659264" behindDoc="0" locked="0" layoutInCell="1" allowOverlap="1" wp14:anchorId="400E7E14" wp14:editId="0707A76D">
                <wp:simplePos x="0" y="0"/>
                <wp:positionH relativeFrom="column">
                  <wp:posOffset>3714750</wp:posOffset>
                </wp:positionH>
                <wp:positionV relativeFrom="paragraph">
                  <wp:posOffset>1183640</wp:posOffset>
                </wp:positionV>
                <wp:extent cx="3176270" cy="1388745"/>
                <wp:effectExtent l="0" t="0" r="0" b="1905"/>
                <wp:wrapNone/>
                <wp:docPr id="680" name="Text Box 680"/>
                <wp:cNvGraphicFramePr/>
                <a:graphic xmlns:a="http://schemas.openxmlformats.org/drawingml/2006/main">
                  <a:graphicData uri="http://schemas.microsoft.com/office/word/2010/wordprocessingShape">
                    <wps:wsp>
                      <wps:cNvSpPr txBox="1"/>
                      <wps:spPr>
                        <a:xfrm>
                          <a:off x="0" y="0"/>
                          <a:ext cx="3176270" cy="1388745"/>
                        </a:xfrm>
                        <a:prstGeom prst="rect">
                          <a:avLst/>
                        </a:prstGeom>
                        <a:noFill/>
                        <a:ln w="6350">
                          <a:noFill/>
                        </a:ln>
                        <a:effectLst/>
                      </wps:spPr>
                      <wps:txbx>
                        <w:txbxContent>
                          <w:p w:rsidR="00506EA5" w:rsidRDefault="00506EA5" w:rsidP="00506EA5">
                            <w:pPr>
                              <w:jc w:val="right"/>
                              <w:rPr>
                                <w:rFonts w:ascii="Lucida Bright" w:hAnsi="Lucida Bright"/>
                                <w:b/>
                                <w:color w:val="595959" w:themeColor="text1" w:themeTint="A6"/>
                                <w:sz w:val="18"/>
                                <w:szCs w:val="18"/>
                              </w:rPr>
                            </w:pPr>
                            <w:r w:rsidRPr="002E5974">
                              <w:rPr>
                                <w:rFonts w:ascii="Lucida Bright" w:hAnsi="Lucida Bright"/>
                                <w:b/>
                                <w:color w:val="595959" w:themeColor="text1" w:themeTint="A6"/>
                                <w:sz w:val="18"/>
                                <w:szCs w:val="18"/>
                              </w:rPr>
                              <w:t>Wisconsin Legislative Council</w:t>
                            </w:r>
                            <w:r w:rsidRPr="002E5974">
                              <w:rPr>
                                <w:rFonts w:ascii="Lucida Bright" w:hAnsi="Lucida Bright"/>
                                <w:b/>
                                <w:color w:val="595959" w:themeColor="text1" w:themeTint="A6"/>
                                <w:sz w:val="18"/>
                                <w:szCs w:val="18"/>
                              </w:rPr>
                              <w:br/>
                              <w:t>One East Main Street, Suite 401</w:t>
                            </w:r>
                            <w:r w:rsidRPr="002E5974">
                              <w:rPr>
                                <w:rFonts w:ascii="Lucida Bright" w:hAnsi="Lucida Bright"/>
                                <w:b/>
                                <w:color w:val="595959" w:themeColor="text1" w:themeTint="A6"/>
                                <w:sz w:val="18"/>
                                <w:szCs w:val="18"/>
                              </w:rPr>
                              <w:br/>
                              <w:t>Madison, WI  53703-3382</w:t>
                            </w:r>
                            <w:r w:rsidRPr="002E5974">
                              <w:rPr>
                                <w:rFonts w:ascii="Lucida Bright" w:hAnsi="Lucida Bright"/>
                                <w:b/>
                                <w:color w:val="595959" w:themeColor="text1" w:themeTint="A6"/>
                                <w:sz w:val="18"/>
                                <w:szCs w:val="18"/>
                              </w:rPr>
                              <w:br/>
                              <w:t>Phone: (608) 266-1304</w:t>
                            </w:r>
                            <w:r w:rsidRPr="002E5974">
                              <w:rPr>
                                <w:rFonts w:ascii="Lucida Bright" w:hAnsi="Lucida Bright"/>
                                <w:b/>
                                <w:color w:val="595959" w:themeColor="text1" w:themeTint="A6"/>
                                <w:sz w:val="18"/>
                                <w:szCs w:val="18"/>
                              </w:rPr>
                              <w:br/>
                              <w:t>Fax:  (608) 266-3830</w:t>
                            </w:r>
                          </w:p>
                          <w:p w:rsidR="00506EA5" w:rsidRPr="002E5974" w:rsidRDefault="00643EAA" w:rsidP="00506EA5">
                            <w:pPr>
                              <w:jc w:val="right"/>
                              <w:rPr>
                                <w:rFonts w:ascii="Lucida Bright" w:hAnsi="Lucida Bright"/>
                                <w:b/>
                                <w:color w:val="595959" w:themeColor="text1" w:themeTint="A6"/>
                                <w:sz w:val="18"/>
                                <w:szCs w:val="18"/>
                              </w:rPr>
                            </w:pPr>
                            <w:r>
                              <w:rPr>
                                <w:rFonts w:ascii="Lucida Bright" w:hAnsi="Lucida Bright"/>
                                <w:b/>
                                <w:color w:val="595959" w:themeColor="text1" w:themeTint="A6"/>
                                <w:sz w:val="18"/>
                                <w:szCs w:val="18"/>
                              </w:rPr>
                              <w:t>www.legis.wisconsin.gov</w:t>
                            </w:r>
                            <w:r w:rsidR="00506EA5">
                              <w:rPr>
                                <w:rFonts w:ascii="Lucida Bright" w:hAnsi="Lucida Bright"/>
                                <w:b/>
                                <w:color w:val="595959" w:themeColor="text1" w:themeTint="A6"/>
                                <w:sz w:val="18"/>
                                <w:szCs w:val="18"/>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E7E14" id="_x0000_t202" coordsize="21600,21600" o:spt="202" path="m,l,21600r21600,l21600,xe">
                <v:stroke joinstyle="miter"/>
                <v:path gradientshapeok="t" o:connecttype="rect"/>
              </v:shapetype>
              <v:shape id="Text Box 680" o:spid="_x0000_s1026" type="#_x0000_t202" style="position:absolute;left:0;text-align:left;margin-left:292.5pt;margin-top:93.2pt;width:250.1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" filled="f" stroked="f" strokeweight=".5pt">
                <v:textbox>
                  <w:txbxContent>
                    <w:p w:rsidR="00506EA5" w:rsidRDefault="00506EA5" w:rsidP="00506EA5">
                      <w:pPr>
                        <w:jc w:val="right"/>
                        <w:rPr>
                          <w:rFonts w:ascii="Lucida Bright" w:hAnsi="Lucida Bright"/>
                          <w:b/>
                          <w:color w:val="595959" w:themeColor="text1" w:themeTint="A6"/>
                          <w:sz w:val="18"/>
                          <w:szCs w:val="18"/>
                        </w:rPr>
                      </w:pPr>
                      <w:r w:rsidRPr="002E5974">
                        <w:rPr>
                          <w:rFonts w:ascii="Lucida Bright" w:hAnsi="Lucida Bright"/>
                          <w:b/>
                          <w:color w:val="595959" w:themeColor="text1" w:themeTint="A6"/>
                          <w:sz w:val="18"/>
                          <w:szCs w:val="18"/>
                        </w:rPr>
                        <w:t>Wisconsin Legislative Council</w:t>
                      </w:r>
                      <w:r w:rsidRPr="002E5974">
                        <w:rPr>
                          <w:rFonts w:ascii="Lucida Bright" w:hAnsi="Lucida Bright"/>
                          <w:b/>
                          <w:color w:val="595959" w:themeColor="text1" w:themeTint="A6"/>
                          <w:sz w:val="18"/>
                          <w:szCs w:val="18"/>
                        </w:rPr>
                        <w:br/>
                        <w:t>One East Main Street, Suite 401</w:t>
                      </w:r>
                      <w:r w:rsidRPr="002E5974">
                        <w:rPr>
                          <w:rFonts w:ascii="Lucida Bright" w:hAnsi="Lucida Bright"/>
                          <w:b/>
                          <w:color w:val="595959" w:themeColor="text1" w:themeTint="A6"/>
                          <w:sz w:val="18"/>
                          <w:szCs w:val="18"/>
                        </w:rPr>
                        <w:br/>
                        <w:t>Madison, WI  53703-3382</w:t>
                      </w:r>
                      <w:r w:rsidRPr="002E5974">
                        <w:rPr>
                          <w:rFonts w:ascii="Lucida Bright" w:hAnsi="Lucida Bright"/>
                          <w:b/>
                          <w:color w:val="595959" w:themeColor="text1" w:themeTint="A6"/>
                          <w:sz w:val="18"/>
                          <w:szCs w:val="18"/>
                        </w:rPr>
                        <w:br/>
                        <w:t>Phone: (608) 266-1304</w:t>
                      </w:r>
                      <w:r w:rsidRPr="002E5974">
                        <w:rPr>
                          <w:rFonts w:ascii="Lucida Bright" w:hAnsi="Lucida Bright"/>
                          <w:b/>
                          <w:color w:val="595959" w:themeColor="text1" w:themeTint="A6"/>
                          <w:sz w:val="18"/>
                          <w:szCs w:val="18"/>
                        </w:rPr>
                        <w:br/>
                        <w:t>Fax:  (608) 266-3830</w:t>
                      </w:r>
                    </w:p>
                    <w:p w:rsidR="00506EA5" w:rsidRPr="002E5974" w:rsidRDefault="00643EAA" w:rsidP="00506EA5">
                      <w:pPr>
                        <w:jc w:val="right"/>
                        <w:rPr>
                          <w:rFonts w:ascii="Lucida Bright" w:hAnsi="Lucida Bright"/>
                          <w:b/>
                          <w:color w:val="595959" w:themeColor="text1" w:themeTint="A6"/>
                          <w:sz w:val="18"/>
                          <w:szCs w:val="18"/>
                        </w:rPr>
                      </w:pPr>
                      <w:r>
                        <w:rPr>
                          <w:rFonts w:ascii="Lucida Bright" w:hAnsi="Lucida Bright"/>
                          <w:b/>
                          <w:color w:val="595959" w:themeColor="text1" w:themeTint="A6"/>
                          <w:sz w:val="18"/>
                          <w:szCs w:val="18"/>
                        </w:rPr>
                        <w:t>www.legis.wisconsin.gov</w:t>
                      </w:r>
                      <w:r w:rsidR="00506EA5">
                        <w:rPr>
                          <w:rFonts w:ascii="Lucida Bright" w:hAnsi="Lucida Bright"/>
                          <w:b/>
                          <w:color w:val="595959" w:themeColor="text1" w:themeTint="A6"/>
                          <w:sz w:val="18"/>
                          <w:szCs w:val="18"/>
                        </w:rPr>
                        <w:t>/lc</w:t>
                      </w:r>
                    </w:p>
                  </w:txbxContent>
                </v:textbox>
              </v:shape>
            </w:pict>
          </mc:Fallback>
        </mc:AlternateContent>
      </w:r>
      <w:r w:rsidR="00506EA5">
        <w:rPr>
          <w:rFonts w:asciiTheme="majorHAnsi" w:hAnsiTheme="majorHAnsi"/>
        </w:rPr>
        <w:br w:type="page"/>
      </w:r>
    </w:p>
    <w:p w:rsidR="00ED7073" w:rsidRDefault="00ED7073" w:rsidP="00506EA5">
      <w:pPr>
        <w:jc w:val="center"/>
        <w:rPr>
          <w:rFonts w:asciiTheme="majorHAnsi" w:hAnsiTheme="majorHAnsi"/>
        </w:rPr>
        <w:sectPr w:rsidR="00ED7073" w:rsidSect="00A329ED">
          <w:footerReference w:type="default" r:id="rId12"/>
          <w:pgSz w:w="12240" w:h="15840"/>
          <w:pgMar w:top="1440" w:right="1080" w:bottom="1440" w:left="1080" w:header="720" w:footer="720" w:gutter="0"/>
          <w:pgNumType w:fmt="numberInDash" w:start="1" w:chapStyle="1"/>
          <w:cols w:space="720"/>
          <w:titlePg/>
          <w:docGrid w:linePitch="360"/>
        </w:sectPr>
      </w:pPr>
    </w:p>
    <w:p w:rsidR="00B5169B" w:rsidRDefault="00B5169B" w:rsidP="00506EA5">
      <w:pPr>
        <w:jc w:val="center"/>
        <w:rPr>
          <w:rFonts w:asciiTheme="majorHAnsi" w:hAnsiTheme="majorHAnsi"/>
        </w:rPr>
        <w:sectPr w:rsidR="00B5169B" w:rsidSect="00ED7073">
          <w:pgSz w:w="12240" w:h="15840"/>
          <w:pgMar w:top="1440" w:right="1080" w:bottom="1440" w:left="1080" w:header="720" w:footer="720" w:gutter="0"/>
          <w:pgNumType w:fmt="numberInDash" w:start="1"/>
          <w:cols w:space="720"/>
          <w:docGrid w:linePitch="360"/>
        </w:sectPr>
      </w:pPr>
    </w:p>
    <w:p w:rsidR="00D52B1D" w:rsidRPr="002A0610" w:rsidRDefault="00D52B1D" w:rsidP="00555C2C">
      <w:pPr>
        <w:pStyle w:val="Title"/>
        <w:spacing w:after="120"/>
        <w:ind w:firstLine="0"/>
        <w:rPr>
          <w:rStyle w:val="SubtleReference"/>
        </w:rPr>
      </w:pPr>
      <w:r>
        <w:rPr>
          <w:rStyle w:val="SubtleReference"/>
        </w:rPr>
        <w:lastRenderedPageBreak/>
        <w:t>Introduction</w:t>
      </w:r>
    </w:p>
    <w:p w:rsidR="00D52B1D" w:rsidRPr="00A64B2E" w:rsidRDefault="00B165B1" w:rsidP="00A64B2E">
      <w:r>
        <w:t>This Staff Brief provides an overview of the S</w:t>
      </w:r>
      <w:r w:rsidR="00FF65C1">
        <w:t xml:space="preserve">tudent </w:t>
      </w:r>
      <w:r>
        <w:t>A</w:t>
      </w:r>
      <w:r w:rsidR="00FF65C1">
        <w:t xml:space="preserve">chievement </w:t>
      </w:r>
      <w:r>
        <w:t>G</w:t>
      </w:r>
      <w:r w:rsidR="00FF65C1">
        <w:t xml:space="preserve">uarantee in </w:t>
      </w:r>
      <w:r>
        <w:t>E</w:t>
      </w:r>
      <w:r w:rsidR="00FF65C1">
        <w:t>ducation (SAGE)</w:t>
      </w:r>
      <w:r>
        <w:t xml:space="preserve"> program</w:t>
      </w:r>
      <w:r w:rsidR="00DE40A1">
        <w:t xml:space="preserve"> as follows</w:t>
      </w:r>
      <w:r>
        <w:t>.</w:t>
      </w:r>
    </w:p>
    <w:p w:rsidR="002A0610" w:rsidRPr="00A64B2E" w:rsidRDefault="00D52B1D" w:rsidP="00DC1CD2">
      <w:pPr>
        <w:pStyle w:val="ListParagraph"/>
        <w:numPr>
          <w:ilvl w:val="0"/>
          <w:numId w:val="1"/>
        </w:numPr>
        <w:contextualSpacing w:val="0"/>
      </w:pPr>
      <w:r w:rsidRPr="00A64B2E">
        <w:rPr>
          <w:b/>
          <w:i/>
        </w:rPr>
        <w:t>Part I</w:t>
      </w:r>
      <w:r w:rsidRPr="00A64B2E">
        <w:t xml:space="preserve"> </w:t>
      </w:r>
      <w:r w:rsidR="00ED7073">
        <w:rPr>
          <w:bCs/>
          <w:iCs/>
        </w:rPr>
        <w:t>describes</w:t>
      </w:r>
      <w:r w:rsidR="00B165B1">
        <w:rPr>
          <w:bCs/>
          <w:iCs/>
        </w:rPr>
        <w:t xml:space="preserve"> </w:t>
      </w:r>
      <w:r w:rsidR="00134B59">
        <w:rPr>
          <w:bCs/>
          <w:iCs/>
        </w:rPr>
        <w:t xml:space="preserve">eligibility and contractual requirements </w:t>
      </w:r>
      <w:r w:rsidR="00B165B1">
        <w:rPr>
          <w:bCs/>
          <w:iCs/>
        </w:rPr>
        <w:t>for pa</w:t>
      </w:r>
      <w:r w:rsidR="00134B59">
        <w:rPr>
          <w:bCs/>
          <w:iCs/>
        </w:rPr>
        <w:t>rticipation in the SAGE program under state law.</w:t>
      </w:r>
    </w:p>
    <w:p w:rsidR="002A0610" w:rsidRPr="00A64B2E" w:rsidRDefault="002A0610" w:rsidP="00DC1CD2">
      <w:pPr>
        <w:pStyle w:val="ListParagraph"/>
        <w:numPr>
          <w:ilvl w:val="0"/>
          <w:numId w:val="1"/>
        </w:numPr>
        <w:contextualSpacing w:val="0"/>
      </w:pPr>
      <w:r w:rsidRPr="00A64B2E">
        <w:rPr>
          <w:b/>
          <w:bCs/>
          <w:i/>
          <w:iCs/>
        </w:rPr>
        <w:t xml:space="preserve">Part </w:t>
      </w:r>
      <w:r w:rsidR="00ED7073">
        <w:rPr>
          <w:b/>
          <w:bCs/>
          <w:i/>
          <w:iCs/>
        </w:rPr>
        <w:t xml:space="preserve">II </w:t>
      </w:r>
      <w:r w:rsidR="00ED7073">
        <w:rPr>
          <w:bCs/>
          <w:iCs/>
        </w:rPr>
        <w:t>describes</w:t>
      </w:r>
      <w:r w:rsidR="00B165B1">
        <w:rPr>
          <w:bCs/>
          <w:iCs/>
        </w:rPr>
        <w:t xml:space="preserve"> the history and development of the SAGE program.</w:t>
      </w:r>
    </w:p>
    <w:p w:rsidR="00C91942" w:rsidRDefault="002A0610" w:rsidP="00DC1CD2">
      <w:pPr>
        <w:pStyle w:val="ListParagraph"/>
        <w:numPr>
          <w:ilvl w:val="0"/>
          <w:numId w:val="1"/>
        </w:numPr>
        <w:contextualSpacing w:val="0"/>
      </w:pPr>
      <w:r w:rsidRPr="00A64B2E">
        <w:rPr>
          <w:b/>
          <w:bCs/>
          <w:i/>
          <w:iCs/>
        </w:rPr>
        <w:t xml:space="preserve">Part III </w:t>
      </w:r>
      <w:r w:rsidRPr="00A64B2E">
        <w:t>describe</w:t>
      </w:r>
      <w:r w:rsidR="007A1439">
        <w:t>s</w:t>
      </w:r>
      <w:r w:rsidR="00B165B1">
        <w:t xml:space="preserve"> </w:t>
      </w:r>
      <w:r w:rsidR="00C91942">
        <w:t>flexibility allowed for schools in meeting requirements of</w:t>
      </w:r>
      <w:r w:rsidR="00094122">
        <w:t xml:space="preserve"> the SAGE program under current</w:t>
      </w:r>
      <w:r w:rsidR="00C91942">
        <w:t xml:space="preserve"> law.</w:t>
      </w:r>
    </w:p>
    <w:p w:rsidR="002A0610" w:rsidRPr="00A64B2E" w:rsidRDefault="00C91942" w:rsidP="00DC1CD2">
      <w:pPr>
        <w:pStyle w:val="ListParagraph"/>
        <w:numPr>
          <w:ilvl w:val="0"/>
          <w:numId w:val="1"/>
        </w:numPr>
        <w:contextualSpacing w:val="0"/>
      </w:pPr>
      <w:r w:rsidRPr="00C91942">
        <w:rPr>
          <w:b/>
          <w:i/>
        </w:rPr>
        <w:t>Part IV</w:t>
      </w:r>
      <w:r>
        <w:t xml:space="preserve"> describes </w:t>
      </w:r>
      <w:r w:rsidR="00B165B1">
        <w:t>statistics relating to funding of and participation in the SAGE program.</w:t>
      </w:r>
    </w:p>
    <w:p w:rsidR="002F036F" w:rsidRPr="00A64B2E" w:rsidRDefault="00A64B2E" w:rsidP="00DC1CD2">
      <w:r w:rsidRPr="00A64B2E">
        <w:t xml:space="preserve">This Staff Brief was prepared by </w:t>
      </w:r>
      <w:r w:rsidR="001171C9">
        <w:t>Katie Bender-Olson and Jessica Ozalp, Staff Attorneys.</w:t>
      </w:r>
    </w:p>
    <w:p w:rsidR="002F036F" w:rsidRDefault="002F036F" w:rsidP="00DC1CD2"/>
    <w:p w:rsidR="00B5169B" w:rsidRDefault="002A0610">
      <w:pPr>
        <w:spacing w:before="0" w:after="0"/>
      </w:pPr>
      <w:r>
        <w:br w:type="page"/>
      </w:r>
    </w:p>
    <w:p w:rsidR="00B5169B" w:rsidRDefault="00B5169B">
      <w:pPr>
        <w:spacing w:before="0" w:after="0"/>
      </w:pPr>
    </w:p>
    <w:p w:rsidR="00B5169B" w:rsidRDefault="00B5169B">
      <w:pPr>
        <w:spacing w:before="0" w:after="0"/>
        <w:sectPr w:rsidR="00B5169B" w:rsidSect="00B5169B">
          <w:footerReference w:type="default" r:id="rId13"/>
          <w:type w:val="oddPage"/>
          <w:pgSz w:w="12240" w:h="15840"/>
          <w:pgMar w:top="1440" w:right="1080" w:bottom="1440" w:left="1080" w:header="720" w:footer="720" w:gutter="0"/>
          <w:pgNumType w:fmt="numberInDash" w:start="1"/>
          <w:cols w:space="720"/>
          <w:docGrid w:linePitch="360"/>
        </w:sectPr>
      </w:pPr>
    </w:p>
    <w:p w:rsidR="00234AF8" w:rsidRPr="00234AF8" w:rsidRDefault="002A0610" w:rsidP="00234AF8">
      <w:pPr>
        <w:pStyle w:val="Title"/>
        <w:pBdr>
          <w:bottom w:val="single" w:sz="8" w:space="6" w:color="4F81BD" w:themeColor="accent1"/>
        </w:pBdr>
        <w:spacing w:after="120"/>
        <w:ind w:firstLine="0"/>
        <w:rPr>
          <w:smallCaps/>
          <w:color w:val="000000" w:themeColor="text1"/>
        </w:rPr>
      </w:pPr>
      <w:r>
        <w:rPr>
          <w:rStyle w:val="SubtleReference"/>
        </w:rPr>
        <w:lastRenderedPageBreak/>
        <w:t>P</w:t>
      </w:r>
      <w:r w:rsidR="003F5710">
        <w:rPr>
          <w:rStyle w:val="SubtleReference"/>
        </w:rPr>
        <w:t>art</w:t>
      </w:r>
      <w:r>
        <w:rPr>
          <w:rStyle w:val="SubtleReference"/>
        </w:rPr>
        <w:t xml:space="preserve"> I</w:t>
      </w:r>
      <w:r w:rsidR="00234AF8">
        <w:rPr>
          <w:rStyle w:val="SubtleReference"/>
        </w:rPr>
        <w:t>–Statutory Requirements</w:t>
      </w:r>
    </w:p>
    <w:p w:rsidR="008B5D79" w:rsidRDefault="008B5D79" w:rsidP="008B0077">
      <w:pPr>
        <w:rPr>
          <w:b/>
          <w:smallCaps/>
        </w:rPr>
      </w:pPr>
      <w:r>
        <w:t xml:space="preserve">The </w:t>
      </w:r>
      <w:r w:rsidR="00AC5649">
        <w:t>SAGE</w:t>
      </w:r>
      <w:r>
        <w:t xml:space="preserve"> program is a categorical state aid program that provides funding</w:t>
      </w:r>
      <w:r w:rsidR="00DE40A1">
        <w:t xml:space="preserve"> to schools</w:t>
      </w:r>
      <w:r>
        <w:t xml:space="preserve"> for low-income students in primary grades (K-3) if certain statutory requirements</w:t>
      </w:r>
      <w:r w:rsidR="004C2240">
        <w:t xml:space="preserve"> are met</w:t>
      </w:r>
      <w:r w:rsidR="00D83F44">
        <w:t xml:space="preserve">.  </w:t>
      </w:r>
      <w:r w:rsidR="004C2240">
        <w:t xml:space="preserve">Before a school is eligible for SAGE funding, </w:t>
      </w:r>
      <w:r w:rsidR="00D83F44">
        <w:t xml:space="preserve">the school board </w:t>
      </w:r>
      <w:r w:rsidR="004C2240">
        <w:t xml:space="preserve">of the district </w:t>
      </w:r>
      <w:r w:rsidR="00D83F44">
        <w:t xml:space="preserve">must enter into a contract with the Department of Public Instruction (DPI).  A school board enters into a </w:t>
      </w:r>
      <w:r w:rsidR="00E83241">
        <w:t xml:space="preserve">SAGE </w:t>
      </w:r>
      <w:r w:rsidR="00D83F44">
        <w:t xml:space="preserve">contract, referred to in the statutes as an “achievement guarantee contract,” on behalf of individual schools in the district that qualify for participation.  </w:t>
      </w:r>
      <w:r w:rsidR="00460128">
        <w:t xml:space="preserve">SAGE </w:t>
      </w:r>
      <w:r w:rsidR="00D83F44">
        <w:t xml:space="preserve">contracts are for a period of five years and may be renewed for additional five-year terms.  </w:t>
      </w:r>
    </w:p>
    <w:p w:rsidR="000855A8" w:rsidRDefault="000855A8" w:rsidP="008B0077">
      <w:r>
        <w:t xml:space="preserve">The Legislature has authorized several rounds of SAGE contracts since the program was initially created and has revised the requirements and criteria for participation over time.  A school may only enter the SAGE program when the Legislature authorizes a new round of contracts, though </w:t>
      </w:r>
      <w:r w:rsidR="00DE40A1">
        <w:t xml:space="preserve">the statutes permit </w:t>
      </w:r>
      <w:r>
        <w:t xml:space="preserve">schools that were previously participating may continue to renew their SAGE contracts.  </w:t>
      </w:r>
      <w:r w:rsidR="001B4633">
        <w:t xml:space="preserve">The most recent, large-scale </w:t>
      </w:r>
      <w:r w:rsidR="00460128">
        <w:t xml:space="preserve">authorization of new </w:t>
      </w:r>
      <w:r>
        <w:t xml:space="preserve">SAGE contracts was </w:t>
      </w:r>
      <w:r w:rsidR="00490123">
        <w:t xml:space="preserve">for </w:t>
      </w:r>
      <w:r w:rsidR="00DE40A1">
        <w:t xml:space="preserve">the 2010-11 school year.  This Part </w:t>
      </w:r>
      <w:r>
        <w:t xml:space="preserve">describes the </w:t>
      </w:r>
      <w:r w:rsidR="001B4633">
        <w:t xml:space="preserve">eligibility </w:t>
      </w:r>
      <w:r>
        <w:t xml:space="preserve">requirements for </w:t>
      </w:r>
      <w:r w:rsidR="00363AD5">
        <w:t xml:space="preserve">the round of </w:t>
      </w:r>
      <w:r>
        <w:t xml:space="preserve">SAGE contracts </w:t>
      </w:r>
      <w:r w:rsidR="00490123">
        <w:t xml:space="preserve">beginning in the </w:t>
      </w:r>
      <w:r>
        <w:t>2010-11 school year</w:t>
      </w:r>
      <w:r w:rsidR="00173F67">
        <w:t xml:space="preserve">.  It also details the </w:t>
      </w:r>
      <w:r w:rsidR="00D76BE8">
        <w:t>contractual requirements that apply to contracts beginning in 2010-11 and to contracts renewed after this time.</w:t>
      </w:r>
    </w:p>
    <w:p w:rsidR="000855A8" w:rsidRDefault="001E4760" w:rsidP="00DC1CD2">
      <w:pPr>
        <w:pStyle w:val="Heading1"/>
      </w:pPr>
      <w:r>
        <w:t xml:space="preserve">Initial District </w:t>
      </w:r>
      <w:r w:rsidR="000855A8">
        <w:t xml:space="preserve">Eligibility </w:t>
      </w:r>
      <w:r>
        <w:t>Requirements</w:t>
      </w:r>
    </w:p>
    <w:p w:rsidR="00F5412A" w:rsidRDefault="000855A8" w:rsidP="00734448">
      <w:r>
        <w:t>The Legislature authorized</w:t>
      </w:r>
      <w:r w:rsidR="00F5412A">
        <w:t xml:space="preserve"> </w:t>
      </w:r>
      <w:r w:rsidR="00460128">
        <w:t xml:space="preserve">the school board of an eligible school district </w:t>
      </w:r>
      <w:r w:rsidR="00734448">
        <w:t>to enter into a</w:t>
      </w:r>
      <w:r>
        <w:t xml:space="preserve"> SAGE contract </w:t>
      </w:r>
      <w:r w:rsidR="00446C09">
        <w:t xml:space="preserve">beginning in </w:t>
      </w:r>
      <w:r w:rsidR="00DE40A1">
        <w:t xml:space="preserve">the </w:t>
      </w:r>
      <w:r w:rsidR="00446C09">
        <w:t xml:space="preserve">2010-11 </w:t>
      </w:r>
      <w:r w:rsidR="00DE40A1">
        <w:t xml:space="preserve">school year </w:t>
      </w:r>
      <w:r>
        <w:t xml:space="preserve">if certain criteria were met.  </w:t>
      </w:r>
      <w:r w:rsidR="00DE40A1">
        <w:t>Specifically, t</w:t>
      </w:r>
      <w:r>
        <w:t>he school district could enter into a contract on b</w:t>
      </w:r>
      <w:r w:rsidR="00F5412A">
        <w:t>ehalf of one or more schools if each of the following applied: (a) each school</w:t>
      </w:r>
      <w:r w:rsidR="00173F67">
        <w:t xml:space="preserve"> met a minimum threshold of low-</w:t>
      </w:r>
      <w:r w:rsidR="00F5412A">
        <w:t xml:space="preserve">income </w:t>
      </w:r>
      <w:r w:rsidR="00460128">
        <w:t xml:space="preserve">pupil </w:t>
      </w:r>
      <w:r w:rsidR="00F5412A">
        <w:t xml:space="preserve">enrollment; (b) the school </w:t>
      </w:r>
      <w:r w:rsidR="00460128">
        <w:t xml:space="preserve">board </w:t>
      </w:r>
      <w:r w:rsidR="00F5412A">
        <w:t xml:space="preserve">was not receiving a grant for a </w:t>
      </w:r>
      <w:r w:rsidR="00490123">
        <w:t xml:space="preserve">pre-existing </w:t>
      </w:r>
      <w:r w:rsidR="00F5412A">
        <w:t>class-size reduction program</w:t>
      </w:r>
      <w:r w:rsidR="00460128">
        <w:t xml:space="preserve"> for any of the schools</w:t>
      </w:r>
      <w:r w:rsidR="00F5412A">
        <w:t xml:space="preserve">; and (c) </w:t>
      </w:r>
      <w:r w:rsidR="00460128">
        <w:t xml:space="preserve">none of </w:t>
      </w:r>
      <w:r w:rsidR="00F5412A">
        <w:t>the school</w:t>
      </w:r>
      <w:r w:rsidR="00460128">
        <w:t>s had</w:t>
      </w:r>
      <w:r w:rsidR="00490123">
        <w:t xml:space="preserve"> a </w:t>
      </w:r>
      <w:r w:rsidR="00F5412A">
        <w:t xml:space="preserve">SAGE contract. </w:t>
      </w:r>
      <w:r w:rsidR="00E16A9F">
        <w:t xml:space="preserve"> </w:t>
      </w:r>
    </w:p>
    <w:p w:rsidR="00F5412A" w:rsidRDefault="00F5412A" w:rsidP="00F5412A">
      <w:pPr>
        <w:pStyle w:val="Heading2"/>
      </w:pPr>
      <w:r>
        <w:t>Minimum Low-Income Enrollment</w:t>
      </w:r>
      <w:r w:rsidR="001E2D38">
        <w:t xml:space="preserve"> </w:t>
      </w:r>
    </w:p>
    <w:p w:rsidR="00F5412A" w:rsidRDefault="00DE40A1" w:rsidP="00E16A9F">
      <w:r>
        <w:t>Each</w:t>
      </w:r>
      <w:r w:rsidR="00E16A9F">
        <w:t xml:space="preserve"> </w:t>
      </w:r>
      <w:r w:rsidR="007C5DB4">
        <w:t xml:space="preserve">school in a school district entering into a SAGE contract in 2010-11 </w:t>
      </w:r>
      <w:r w:rsidR="005A40C3">
        <w:t>w</w:t>
      </w:r>
      <w:r>
        <w:t>as required</w:t>
      </w:r>
      <w:r w:rsidR="00734448">
        <w:t xml:space="preserve"> to have an </w:t>
      </w:r>
      <w:r w:rsidR="00173F67">
        <w:t xml:space="preserve">enrollment that was at least 30% </w:t>
      </w:r>
      <w:r w:rsidR="00734448">
        <w:t>low income in the</w:t>
      </w:r>
      <w:r w:rsidR="007C5DB4">
        <w:t xml:space="preserve"> prior</w:t>
      </w:r>
      <w:r w:rsidR="00E16A9F">
        <w:t xml:space="preserve"> school year. </w:t>
      </w:r>
      <w:r w:rsidR="00734448">
        <w:t>[s. 118.43 (2) (bt)</w:t>
      </w:r>
      <w:r w:rsidR="00DB5F38">
        <w:t xml:space="preserve"> 1.</w:t>
      </w:r>
      <w:r w:rsidR="00734448">
        <w:t>, Stats.]</w:t>
      </w:r>
      <w:r w:rsidR="001E2D38">
        <w:t xml:space="preserve">  State law defines “low income” to mean the measure of low income that is used by the school district under federal law</w:t>
      </w:r>
      <w:r>
        <w:t xml:space="preserve"> to determine eligibility for free or reduced-price lunch</w:t>
      </w:r>
      <w:r w:rsidR="001E2D38">
        <w:t xml:space="preserve">. </w:t>
      </w:r>
      <w:r w:rsidR="00173F67">
        <w:t xml:space="preserve"> </w:t>
      </w:r>
      <w:r w:rsidR="001E2D38">
        <w:t>[s. 118.43 (1) (b), Stats.]</w:t>
      </w:r>
      <w:r w:rsidR="00460128">
        <w:t xml:space="preserve">  </w:t>
      </w:r>
    </w:p>
    <w:p w:rsidR="00734448" w:rsidRDefault="007C5DB4" w:rsidP="00734448">
      <w:pPr>
        <w:pStyle w:val="Heading2"/>
      </w:pPr>
      <w:r>
        <w:t xml:space="preserve">Not Receiving a </w:t>
      </w:r>
      <w:r w:rsidR="00734448">
        <w:t>Grant for P-5 Program</w:t>
      </w:r>
      <w:r w:rsidR="00173F67">
        <w:t xml:space="preserve"> (Subsequently R</w:t>
      </w:r>
      <w:r w:rsidR="00460128">
        <w:t>evised)</w:t>
      </w:r>
    </w:p>
    <w:p w:rsidR="00DE40A1" w:rsidRDefault="00E16A9F" w:rsidP="00734448">
      <w:r>
        <w:t>The statutes prohibit</w:t>
      </w:r>
      <w:r w:rsidR="00460128">
        <w:t>ed</w:t>
      </w:r>
      <w:r w:rsidR="00734448">
        <w:t xml:space="preserve"> a school district from entering into a SAGE contract </w:t>
      </w:r>
      <w:r w:rsidR="00087DC6">
        <w:t xml:space="preserve">in 2010-11 if any </w:t>
      </w:r>
      <w:r w:rsidR="00173F67">
        <w:t>participating school was</w:t>
      </w:r>
      <w:r w:rsidR="00087DC6">
        <w:t xml:space="preserve"> receiving a grant </w:t>
      </w:r>
      <w:r>
        <w:t xml:space="preserve">under a </w:t>
      </w:r>
      <w:r w:rsidR="00490123">
        <w:t>pre-existing</w:t>
      </w:r>
      <w:r>
        <w:t xml:space="preserve"> class-size reduction program</w:t>
      </w:r>
      <w:r w:rsidR="00087DC6">
        <w:t>.</w:t>
      </w:r>
      <w:r>
        <w:t xml:space="preserve">  Specifically, a school board was ineligible </w:t>
      </w:r>
      <w:r w:rsidR="007C5DB4">
        <w:t xml:space="preserve">to enter SAGE </w:t>
      </w:r>
      <w:r>
        <w:t xml:space="preserve">if it was receiving a grant under the </w:t>
      </w:r>
      <w:r w:rsidR="00087DC6">
        <w:t>“Preschool to G</w:t>
      </w:r>
      <w:r>
        <w:t xml:space="preserve">rade 5 </w:t>
      </w:r>
      <w:r w:rsidR="00087DC6">
        <w:t>Grant P</w:t>
      </w:r>
      <w:r>
        <w:t>rogram</w:t>
      </w:r>
      <w:r w:rsidR="00087DC6">
        <w:t xml:space="preserve">” (P-5 Program) on </w:t>
      </w:r>
      <w:r>
        <w:t>behalf of any of the schools</w:t>
      </w:r>
      <w:r w:rsidR="008C084E">
        <w:t xml:space="preserve"> under</w:t>
      </w:r>
      <w:r w:rsidR="00460128">
        <w:t xml:space="preserve"> then-existing</w:t>
      </w:r>
      <w:r w:rsidR="008C084E">
        <w:t xml:space="preserve"> s. 115.45, 2009 Stats</w:t>
      </w:r>
      <w:r>
        <w:t xml:space="preserve">. </w:t>
      </w:r>
      <w:r w:rsidR="00173F67">
        <w:t xml:space="preserve"> </w:t>
      </w:r>
      <w:r w:rsidR="00DE40A1">
        <w:t>[s. 118.43 (2) (bt) 2., Stats.]</w:t>
      </w:r>
    </w:p>
    <w:p w:rsidR="001B4633" w:rsidRDefault="001B4633" w:rsidP="00DE40A1">
      <w:r>
        <w:lastRenderedPageBreak/>
        <w:t>The P-5 program was an earlier and smaller cl</w:t>
      </w:r>
      <w:r w:rsidR="00AC5649">
        <w:t xml:space="preserve">ass-size reduction program created in </w:t>
      </w:r>
      <w:r w:rsidR="00173F67">
        <w:t xml:space="preserve">the </w:t>
      </w:r>
      <w:r w:rsidR="00AC5649">
        <w:t>1986-87</w:t>
      </w:r>
      <w:r w:rsidR="00173F67">
        <w:t xml:space="preserve"> school year</w:t>
      </w:r>
      <w:r w:rsidR="00AC5649">
        <w:t xml:space="preserve"> and eliminated in </w:t>
      </w:r>
      <w:r w:rsidR="00173F67">
        <w:t xml:space="preserve">the </w:t>
      </w:r>
      <w:r w:rsidR="00AC5649">
        <w:t>2011-12</w:t>
      </w:r>
      <w:r w:rsidR="00173F67">
        <w:t xml:space="preserve"> biennium</w:t>
      </w:r>
      <w:r w:rsidR="00AC5649">
        <w:t>.</w:t>
      </w:r>
      <w:r w:rsidR="00DE40A1">
        <w:t xml:space="preserve">  When the P-5 program was repealed, the</w:t>
      </w:r>
      <w:r>
        <w:t xml:space="preserve"> Legislature made schools </w:t>
      </w:r>
      <w:r w:rsidR="00DE40A1">
        <w:t xml:space="preserve">that had been receiving these grants </w:t>
      </w:r>
      <w:r>
        <w:t xml:space="preserve">eligible to join SAGE </w:t>
      </w:r>
      <w:r w:rsidR="00DE40A1">
        <w:t xml:space="preserve">beginning in the </w:t>
      </w:r>
      <w:r>
        <w:t>2011-12</w:t>
      </w:r>
      <w:r w:rsidR="00AC5649">
        <w:t xml:space="preserve"> </w:t>
      </w:r>
      <w:r w:rsidR="00DE40A1">
        <w:t>school year</w:t>
      </w:r>
      <w:r w:rsidR="00087DC6">
        <w:t xml:space="preserve">. </w:t>
      </w:r>
      <w:r w:rsidR="00173F67">
        <w:t xml:space="preserve"> </w:t>
      </w:r>
      <w:r w:rsidR="00087DC6">
        <w:t>[s. 118.43 (2) (bv), Stats.]</w:t>
      </w:r>
      <w:r w:rsidRPr="001B4633">
        <w:t xml:space="preserve"> </w:t>
      </w:r>
    </w:p>
    <w:p w:rsidR="008C084E" w:rsidRDefault="00DB5F38" w:rsidP="008C084E">
      <w:pPr>
        <w:pStyle w:val="Heading2"/>
      </w:pPr>
      <w:r>
        <w:t>No Existing SAGE Contract</w:t>
      </w:r>
    </w:p>
    <w:p w:rsidR="00DB5F38" w:rsidRDefault="00DB5F38" w:rsidP="00DB5F38">
      <w:r>
        <w:t>The statutes prohibit</w:t>
      </w:r>
      <w:r w:rsidR="00C21AD4">
        <w:t>ed</w:t>
      </w:r>
      <w:r>
        <w:t xml:space="preserve"> a school district from entering into a SAGE contract in 2010-11 if any of the schools subject to the intended contract was already a beneficiary of a SAGE contract.</w:t>
      </w:r>
      <w:r w:rsidR="00446C09">
        <w:t xml:space="preserve"> </w:t>
      </w:r>
      <w:r w:rsidR="00173F67">
        <w:t xml:space="preserve"> </w:t>
      </w:r>
      <w:r w:rsidR="00446C09">
        <w:t xml:space="preserve">[s. 118.43 (2) </w:t>
      </w:r>
      <w:r w:rsidR="00173F67">
        <w:t>(</w:t>
      </w:r>
      <w:r w:rsidR="00446C09">
        <w:t>bt) 3., Stats.]</w:t>
      </w:r>
    </w:p>
    <w:p w:rsidR="002A0610" w:rsidRDefault="005C22BE" w:rsidP="00DC1CD2">
      <w:pPr>
        <w:pStyle w:val="Heading1"/>
      </w:pPr>
      <w:r>
        <w:t>Contractual Requirements</w:t>
      </w:r>
      <w:r w:rsidR="001E4760">
        <w:t xml:space="preserve"> of SAGE</w:t>
      </w:r>
    </w:p>
    <w:p w:rsidR="00CD7C1E" w:rsidRDefault="008C084E" w:rsidP="005C22BE">
      <w:pPr>
        <w:pStyle w:val="Heading1"/>
        <w:ind w:firstLine="720"/>
        <w:rPr>
          <w:b w:val="0"/>
          <w:smallCaps w:val="0"/>
          <w:sz w:val="24"/>
          <w:szCs w:val="24"/>
        </w:rPr>
      </w:pPr>
      <w:r>
        <w:rPr>
          <w:b w:val="0"/>
          <w:smallCaps w:val="0"/>
          <w:sz w:val="24"/>
          <w:szCs w:val="24"/>
        </w:rPr>
        <w:t xml:space="preserve">A school district eligible to enter into a SAGE contract in 2010-11 </w:t>
      </w:r>
      <w:r w:rsidR="00CD7C1E">
        <w:rPr>
          <w:b w:val="0"/>
          <w:smallCaps w:val="0"/>
          <w:sz w:val="24"/>
          <w:szCs w:val="24"/>
        </w:rPr>
        <w:t xml:space="preserve">was also required to </w:t>
      </w:r>
      <w:r>
        <w:rPr>
          <w:b w:val="0"/>
          <w:smallCaps w:val="0"/>
          <w:sz w:val="24"/>
          <w:szCs w:val="24"/>
        </w:rPr>
        <w:t>meet contractual requirements</w:t>
      </w:r>
      <w:r w:rsidR="00CD7C1E">
        <w:rPr>
          <w:b w:val="0"/>
          <w:smallCaps w:val="0"/>
          <w:sz w:val="24"/>
          <w:szCs w:val="24"/>
        </w:rPr>
        <w:t xml:space="preserve"> before its schools could</w:t>
      </w:r>
      <w:r w:rsidR="007C5DB4">
        <w:rPr>
          <w:b w:val="0"/>
          <w:smallCaps w:val="0"/>
          <w:sz w:val="24"/>
          <w:szCs w:val="24"/>
        </w:rPr>
        <w:t xml:space="preserve"> participate in</w:t>
      </w:r>
      <w:r w:rsidR="00D76BE8">
        <w:rPr>
          <w:b w:val="0"/>
          <w:smallCaps w:val="0"/>
          <w:sz w:val="24"/>
          <w:szCs w:val="24"/>
        </w:rPr>
        <w:t xml:space="preserve"> the program</w:t>
      </w:r>
      <w:r>
        <w:rPr>
          <w:b w:val="0"/>
          <w:smallCaps w:val="0"/>
          <w:sz w:val="24"/>
          <w:szCs w:val="24"/>
        </w:rPr>
        <w:t xml:space="preserve">.  </w:t>
      </w:r>
      <w:r w:rsidR="00CD7C1E">
        <w:rPr>
          <w:b w:val="0"/>
          <w:smallCaps w:val="0"/>
          <w:sz w:val="24"/>
          <w:szCs w:val="24"/>
        </w:rPr>
        <w:t>The</w:t>
      </w:r>
      <w:r w:rsidR="002F25C6">
        <w:rPr>
          <w:b w:val="0"/>
          <w:smallCaps w:val="0"/>
          <w:sz w:val="24"/>
          <w:szCs w:val="24"/>
        </w:rPr>
        <w:t xml:space="preserve">se contractual requirements </w:t>
      </w:r>
      <w:r w:rsidR="00D76BE8">
        <w:rPr>
          <w:b w:val="0"/>
          <w:smallCaps w:val="0"/>
          <w:sz w:val="24"/>
          <w:szCs w:val="24"/>
        </w:rPr>
        <w:t>also</w:t>
      </w:r>
      <w:r w:rsidR="00173F67">
        <w:rPr>
          <w:b w:val="0"/>
          <w:smallCaps w:val="0"/>
          <w:sz w:val="24"/>
          <w:szCs w:val="24"/>
        </w:rPr>
        <w:t xml:space="preserve"> apply</w:t>
      </w:r>
      <w:r w:rsidR="00CD7C1E">
        <w:rPr>
          <w:b w:val="0"/>
          <w:smallCaps w:val="0"/>
          <w:sz w:val="24"/>
          <w:szCs w:val="24"/>
        </w:rPr>
        <w:t xml:space="preserve"> to any SAGE contracts renewed after 2010-11.  </w:t>
      </w:r>
    </w:p>
    <w:p w:rsidR="005C22BE" w:rsidRDefault="005C22BE" w:rsidP="005C22BE">
      <w:pPr>
        <w:pStyle w:val="Heading1"/>
        <w:ind w:firstLine="720"/>
        <w:rPr>
          <w:b w:val="0"/>
          <w:smallCaps w:val="0"/>
          <w:sz w:val="24"/>
          <w:szCs w:val="24"/>
        </w:rPr>
      </w:pPr>
      <w:r>
        <w:rPr>
          <w:b w:val="0"/>
          <w:smallCaps w:val="0"/>
          <w:sz w:val="24"/>
          <w:szCs w:val="24"/>
        </w:rPr>
        <w:t>Parti</w:t>
      </w:r>
      <w:r w:rsidR="00CD7C1E">
        <w:rPr>
          <w:b w:val="0"/>
          <w:smallCaps w:val="0"/>
          <w:sz w:val="24"/>
          <w:szCs w:val="24"/>
        </w:rPr>
        <w:t xml:space="preserve">cipating schools must meet the contractual </w:t>
      </w:r>
      <w:r>
        <w:rPr>
          <w:b w:val="0"/>
          <w:smallCaps w:val="0"/>
          <w:sz w:val="24"/>
          <w:szCs w:val="24"/>
        </w:rPr>
        <w:t xml:space="preserve">requirements </w:t>
      </w:r>
      <w:r w:rsidR="008C084E">
        <w:rPr>
          <w:b w:val="0"/>
          <w:smallCaps w:val="0"/>
          <w:sz w:val="24"/>
          <w:szCs w:val="24"/>
        </w:rPr>
        <w:t xml:space="preserve">in order to </w:t>
      </w:r>
      <w:r>
        <w:rPr>
          <w:b w:val="0"/>
          <w:smallCaps w:val="0"/>
          <w:sz w:val="24"/>
          <w:szCs w:val="24"/>
        </w:rPr>
        <w:t xml:space="preserve">receive state categorical aid for each low-income student in the covered grade levels.  The </w:t>
      </w:r>
      <w:r w:rsidR="008C084E">
        <w:rPr>
          <w:b w:val="0"/>
          <w:smallCaps w:val="0"/>
          <w:sz w:val="24"/>
          <w:szCs w:val="24"/>
        </w:rPr>
        <w:t>requirements relate</w:t>
      </w:r>
      <w:r>
        <w:rPr>
          <w:b w:val="0"/>
          <w:smallCaps w:val="0"/>
          <w:sz w:val="24"/>
          <w:szCs w:val="24"/>
        </w:rPr>
        <w:t xml:space="preserve"> to </w:t>
      </w:r>
      <w:r w:rsidR="008C084E">
        <w:rPr>
          <w:b w:val="0"/>
          <w:smallCaps w:val="0"/>
          <w:sz w:val="24"/>
          <w:szCs w:val="24"/>
        </w:rPr>
        <w:t xml:space="preserve">maintaining </w:t>
      </w:r>
      <w:r>
        <w:rPr>
          <w:b w:val="0"/>
          <w:smallCaps w:val="0"/>
          <w:sz w:val="24"/>
          <w:szCs w:val="24"/>
        </w:rPr>
        <w:t>li</w:t>
      </w:r>
      <w:r w:rsidR="008C084E">
        <w:rPr>
          <w:b w:val="0"/>
          <w:smallCaps w:val="0"/>
          <w:sz w:val="24"/>
          <w:szCs w:val="24"/>
        </w:rPr>
        <w:t>mited class sizes, collaborating</w:t>
      </w:r>
      <w:r>
        <w:rPr>
          <w:b w:val="0"/>
          <w:smallCaps w:val="0"/>
          <w:sz w:val="24"/>
          <w:szCs w:val="24"/>
        </w:rPr>
        <w:t xml:space="preserve"> </w:t>
      </w:r>
      <w:r w:rsidR="008C084E">
        <w:rPr>
          <w:b w:val="0"/>
          <w:smallCaps w:val="0"/>
          <w:sz w:val="24"/>
          <w:szCs w:val="24"/>
        </w:rPr>
        <w:t>with local communities</w:t>
      </w:r>
      <w:r>
        <w:rPr>
          <w:b w:val="0"/>
          <w:smallCaps w:val="0"/>
          <w:sz w:val="24"/>
          <w:szCs w:val="24"/>
        </w:rPr>
        <w:t xml:space="preserve">, </w:t>
      </w:r>
      <w:r w:rsidR="008C084E">
        <w:rPr>
          <w:b w:val="0"/>
          <w:smallCaps w:val="0"/>
          <w:sz w:val="24"/>
          <w:szCs w:val="24"/>
        </w:rPr>
        <w:t xml:space="preserve">establishing </w:t>
      </w:r>
      <w:r>
        <w:rPr>
          <w:b w:val="0"/>
          <w:smallCaps w:val="0"/>
          <w:sz w:val="24"/>
          <w:szCs w:val="24"/>
        </w:rPr>
        <w:t xml:space="preserve">rigorous curriculum, and </w:t>
      </w:r>
      <w:r w:rsidR="008C084E">
        <w:rPr>
          <w:b w:val="0"/>
          <w:smallCaps w:val="0"/>
          <w:sz w:val="24"/>
          <w:szCs w:val="24"/>
        </w:rPr>
        <w:t xml:space="preserve">implementing </w:t>
      </w:r>
      <w:r>
        <w:rPr>
          <w:b w:val="0"/>
          <w:smallCaps w:val="0"/>
          <w:sz w:val="24"/>
          <w:szCs w:val="24"/>
        </w:rPr>
        <w:t>staff professional development and evaluation practices.</w:t>
      </w:r>
    </w:p>
    <w:p w:rsidR="005C22BE" w:rsidRDefault="00D70D56" w:rsidP="00E310BA">
      <w:pPr>
        <w:pStyle w:val="Heading2"/>
      </w:pPr>
      <w:r>
        <w:t xml:space="preserve">Requirements for </w:t>
      </w:r>
      <w:r w:rsidR="005C22BE">
        <w:t>Limited Class Sizes</w:t>
      </w:r>
    </w:p>
    <w:p w:rsidR="00E6236A" w:rsidRDefault="00DE40A1" w:rsidP="00E6236A">
      <w:r>
        <w:t xml:space="preserve">The primary requirement for </w:t>
      </w:r>
      <w:r w:rsidR="00ED148F">
        <w:t>each school participating in the SAGE program</w:t>
      </w:r>
      <w:r>
        <w:t xml:space="preserve"> is that it</w:t>
      </w:r>
      <w:r w:rsidR="00ED148F">
        <w:t xml:space="preserve"> limit its class sizes.  </w:t>
      </w:r>
      <w:r w:rsidR="00E6236A">
        <w:t xml:space="preserve">For </w:t>
      </w:r>
      <w:r w:rsidR="000E0589">
        <w:t>contracts that began in the 2010-11</w:t>
      </w:r>
      <w:r w:rsidR="005F5F7C">
        <w:t xml:space="preserve"> school year, class sizes </w:t>
      </w:r>
      <w:r>
        <w:t>were required</w:t>
      </w:r>
      <w:r w:rsidR="005F5F7C">
        <w:t xml:space="preserve"> to </w:t>
      </w:r>
      <w:r w:rsidR="00E6236A">
        <w:t>be reduced to 18</w:t>
      </w:r>
      <w:r w:rsidR="00D938AD">
        <w:t xml:space="preserve"> students </w:t>
      </w:r>
      <w:r w:rsidR="005A40C3">
        <w:t>for</w:t>
      </w:r>
      <w:r w:rsidR="00D938AD">
        <w:t xml:space="preserve"> one classroom teacher or 30 students </w:t>
      </w:r>
      <w:r>
        <w:t>for</w:t>
      </w:r>
      <w:r w:rsidR="00D938AD">
        <w:t xml:space="preserve"> two classroom teachers.</w:t>
      </w:r>
      <w:r w:rsidR="00173F67">
        <w:t xml:space="preserve">  Initially there was a phase-in period</w:t>
      </w:r>
      <w:r>
        <w:t xml:space="preserve"> which permitted schools to</w:t>
      </w:r>
      <w:r w:rsidR="00173F67">
        <w:t xml:space="preserve"> add one grade per year. </w:t>
      </w:r>
      <w:r w:rsidR="00D938AD">
        <w:t xml:space="preserve"> [s. 118.43 (3</w:t>
      </w:r>
      <w:r w:rsidR="000E0589">
        <w:t>) (at</w:t>
      </w:r>
      <w:r w:rsidR="001F1478">
        <w:t xml:space="preserve">) and (3m) (a), Stats.]  However, by the upcoming </w:t>
      </w:r>
      <w:r w:rsidR="006E1B0E">
        <w:t xml:space="preserve">2014-15 </w:t>
      </w:r>
      <w:r w:rsidR="001F1478">
        <w:t xml:space="preserve">school year, schools </w:t>
      </w:r>
      <w:r w:rsidR="00173F67">
        <w:t>that</w:t>
      </w:r>
      <w:r w:rsidR="001F1478">
        <w:t xml:space="preserve"> bega</w:t>
      </w:r>
      <w:r w:rsidR="000E0589">
        <w:t>n their contracts in 2010-11</w:t>
      </w:r>
      <w:r w:rsidR="001F1478">
        <w:t xml:space="preserve"> </w:t>
      </w:r>
      <w:r w:rsidR="005F5F7C">
        <w:t xml:space="preserve">and schools renewing their SAGE contracts </w:t>
      </w:r>
      <w:r w:rsidR="001F1478">
        <w:t xml:space="preserve">must achieve </w:t>
      </w:r>
      <w:r w:rsidR="00173F67">
        <w:t xml:space="preserve">this ratio </w:t>
      </w:r>
      <w:r w:rsidR="001F1478">
        <w:t>in all participating grades.</w:t>
      </w:r>
      <w:r w:rsidR="005F5F7C">
        <w:t xml:space="preserve"> </w:t>
      </w:r>
    </w:p>
    <w:p w:rsidR="001F1478" w:rsidRPr="00E6236A" w:rsidRDefault="001F1478" w:rsidP="00E6236A">
      <w:r>
        <w:t xml:space="preserve">Current law requires a school to achieve the 18:1 or 30:2 </w:t>
      </w:r>
      <w:r w:rsidR="006E1B0E">
        <w:t xml:space="preserve">ratio in a particular grade level on the third Friday of September.  A school that fails to meet the ratio on that date will not receive any SAGE aid for the school year.  This means that a school which fails to meet the ratio in one classroom at a particular grade level will lose its SAGE aid for all students at that grade </w:t>
      </w:r>
      <w:r w:rsidR="00A607EB">
        <w:t>level.</w:t>
      </w:r>
    </w:p>
    <w:p w:rsidR="00D70D56" w:rsidRDefault="00D70D56" w:rsidP="00E310BA">
      <w:pPr>
        <w:pStyle w:val="Heading2"/>
      </w:pPr>
      <w:r>
        <w:t xml:space="preserve">Requirements for </w:t>
      </w:r>
      <w:r w:rsidR="00505E27">
        <w:t>Education and Human Services</w:t>
      </w:r>
    </w:p>
    <w:p w:rsidR="00D70D56" w:rsidRPr="00D70D56" w:rsidRDefault="00E83241" w:rsidP="00D70D56">
      <w:r>
        <w:t xml:space="preserve">A SAGE </w:t>
      </w:r>
      <w:r w:rsidR="00D70D56">
        <w:t xml:space="preserve">contract must require that </w:t>
      </w:r>
      <w:r w:rsidR="00ED148F">
        <w:t xml:space="preserve">each school participating in the SAGE program offer </w:t>
      </w:r>
      <w:r w:rsidR="00DE40A1">
        <w:t>before and after school</w:t>
      </w:r>
      <w:r w:rsidR="00D70D56">
        <w:t xml:space="preserve"> </w:t>
      </w:r>
      <w:r w:rsidR="00173F67">
        <w:t>hours and</w:t>
      </w:r>
      <w:r w:rsidR="00DE40A1">
        <w:t xml:space="preserve"> community</w:t>
      </w:r>
      <w:r w:rsidR="00173F67">
        <w:t xml:space="preserve"> services</w:t>
      </w:r>
      <w:r w:rsidR="00D70D56">
        <w:t xml:space="preserve">.  The statutes specify that participating schools must </w:t>
      </w:r>
      <w:r w:rsidR="00505E27">
        <w:t xml:space="preserve">be kept open </w:t>
      </w:r>
      <w:r w:rsidR="00D70D56">
        <w:t>every day from early in the morning until late in the day, as provided in the contract.  The statutes further specify that each participating school must collaborate with community organizations to make educational and recreational opportunities, community services, and social services available in the school to all school district residents. [s. 118.43 (3) (b), Stats.]</w:t>
      </w:r>
      <w:r w:rsidR="00DE40A1">
        <w:t xml:space="preserve">  Schools have complied with the requirement by offering services such as health clinics, adult classes, and tutoring.</w:t>
      </w:r>
    </w:p>
    <w:p w:rsidR="00505E27" w:rsidRDefault="00505E27" w:rsidP="00E310BA">
      <w:pPr>
        <w:pStyle w:val="Heading2"/>
      </w:pPr>
      <w:r>
        <w:lastRenderedPageBreak/>
        <w:t>Requirements for Curriculum</w:t>
      </w:r>
    </w:p>
    <w:p w:rsidR="00505E27" w:rsidRPr="00505E27" w:rsidRDefault="00ED148F" w:rsidP="00505E27">
      <w:r>
        <w:t>A</w:t>
      </w:r>
      <w:r w:rsidR="00E83241">
        <w:t xml:space="preserve"> SAGE </w:t>
      </w:r>
      <w:r>
        <w:t>contract must require that each school participating in the SAGE program take steps to review its curriculum and make changes to ensure rigor.  The statutes provide that participating schools must review current cur</w:t>
      </w:r>
      <w:r w:rsidR="00D76BE8">
        <w:t>riculum</w:t>
      </w:r>
      <w:r>
        <w:t>, in consultation with DPI and the school’s teachers, administrators, and school district residents</w:t>
      </w:r>
      <w:r w:rsidR="005A40C3">
        <w:t>,</w:t>
      </w:r>
      <w:r w:rsidR="00DE40A1" w:rsidRPr="00DE40A1">
        <w:t xml:space="preserve"> </w:t>
      </w:r>
      <w:r w:rsidR="00DE40A1">
        <w:t>to determine how well the curriculum promotes pupil academic achievement</w:t>
      </w:r>
      <w:r>
        <w:t xml:space="preserve">.  The statutes further provide that participating schools must outline any changes necessary to improve pupil academic achievement.  Finally, the statutes require participating schools to provide a rigorous academic curriculum designed to improve pupil academic achievement. [s. 118.43 (3) (c), Stats.] </w:t>
      </w:r>
    </w:p>
    <w:p w:rsidR="00AE3557" w:rsidRDefault="00AE3557" w:rsidP="00E310BA">
      <w:pPr>
        <w:pStyle w:val="Heading2"/>
      </w:pPr>
      <w:r>
        <w:t>Requirements for Staff Development and Accountability</w:t>
      </w:r>
    </w:p>
    <w:p w:rsidR="002E0A7E" w:rsidRDefault="00E83241" w:rsidP="00AE3557">
      <w:r>
        <w:t xml:space="preserve">A SAGE </w:t>
      </w:r>
      <w:r w:rsidR="00AE3557">
        <w:t xml:space="preserve">contract must require that each school participating in the SAGE program meet staff development and accountability criteria.  </w:t>
      </w:r>
      <w:r w:rsidR="00DE40A1">
        <w:t>P</w:t>
      </w:r>
      <w:r w:rsidR="00AE3557">
        <w:t xml:space="preserve">articipating schools must develop a one-year program for all newly hired employees that helps them transition from their previous employment or school to their current employment.  Next, the schools </w:t>
      </w:r>
      <w:r w:rsidR="00DE40A1">
        <w:t>must</w:t>
      </w:r>
      <w:r w:rsidR="00AE3557">
        <w:t xml:space="preserve"> provide time for employees to collaborate and plan</w:t>
      </w:r>
      <w:r w:rsidR="002E0A7E">
        <w:t xml:space="preserve">.  Each school must also require teachers and administrators to submit a professional development plan to the school board that focuses on how the individual will help improve pupil academic achievement.  The plan must include a method by which the individual will receive evaluations on the success of his or her efforts from a variety of sources.  </w:t>
      </w:r>
    </w:p>
    <w:p w:rsidR="00AE3557" w:rsidRDefault="002E0A7E" w:rsidP="00AE3557">
      <w:r>
        <w:t>The statutes further require participating schools to regularly review staff development plans to determine if they are effective in helping to improve pupil academic achievement.  Finally, each participating school must establish an evaluation process for professional staff members that does all of the following:</w:t>
      </w:r>
    </w:p>
    <w:p w:rsidR="002E0A7E" w:rsidRDefault="002E0A7E" w:rsidP="008B0077">
      <w:pPr>
        <w:pStyle w:val="ListParagraph"/>
        <w:numPr>
          <w:ilvl w:val="0"/>
          <w:numId w:val="6"/>
        </w:numPr>
        <w:contextualSpacing w:val="0"/>
      </w:pPr>
      <w:r>
        <w:t>Identifies individual strengths and weaknesses.</w:t>
      </w:r>
    </w:p>
    <w:p w:rsidR="002E0A7E" w:rsidRDefault="002E0A7E" w:rsidP="008B0077">
      <w:pPr>
        <w:pStyle w:val="ListParagraph"/>
        <w:numPr>
          <w:ilvl w:val="0"/>
          <w:numId w:val="6"/>
        </w:numPr>
        <w:contextualSpacing w:val="0"/>
      </w:pPr>
      <w:r>
        <w:t>Clearly describes areas in need of improvement.</w:t>
      </w:r>
    </w:p>
    <w:p w:rsidR="002E0A7E" w:rsidRDefault="002E0A7E" w:rsidP="008B0077">
      <w:pPr>
        <w:pStyle w:val="ListParagraph"/>
        <w:numPr>
          <w:ilvl w:val="0"/>
          <w:numId w:val="6"/>
        </w:numPr>
        <w:contextualSpacing w:val="0"/>
      </w:pPr>
      <w:r>
        <w:t>Includes a support plan that provides opportunities to learn and improve.</w:t>
      </w:r>
    </w:p>
    <w:p w:rsidR="002E0A7E" w:rsidRDefault="002E0A7E" w:rsidP="008B0077">
      <w:pPr>
        <w:pStyle w:val="ListParagraph"/>
        <w:numPr>
          <w:ilvl w:val="0"/>
          <w:numId w:val="6"/>
        </w:numPr>
        <w:contextualSpacing w:val="0"/>
      </w:pPr>
      <w:r>
        <w:t>Systematically documents performance in accordance with the plan.</w:t>
      </w:r>
    </w:p>
    <w:p w:rsidR="002E0A7E" w:rsidRDefault="002E0A7E" w:rsidP="008B0077">
      <w:pPr>
        <w:pStyle w:val="ListParagraph"/>
        <w:numPr>
          <w:ilvl w:val="0"/>
          <w:numId w:val="6"/>
        </w:numPr>
        <w:contextualSpacing w:val="0"/>
      </w:pPr>
      <w:r>
        <w:t>Allows professional staff members to comment on and contribute to revisions in the evaluation process.</w:t>
      </w:r>
    </w:p>
    <w:p w:rsidR="002E0A7E" w:rsidRDefault="002E0A7E" w:rsidP="008B0077">
      <w:pPr>
        <w:pStyle w:val="ListParagraph"/>
        <w:numPr>
          <w:ilvl w:val="0"/>
          <w:numId w:val="6"/>
        </w:numPr>
        <w:contextualSpacing w:val="0"/>
      </w:pPr>
      <w:r>
        <w:t xml:space="preserve">Provides for the dismissal of professional staff members whose failure to learn and improve has been documented over a </w:t>
      </w:r>
      <w:r w:rsidR="00173F67">
        <w:t>two</w:t>
      </w:r>
      <w:r>
        <w:t>-year period.</w:t>
      </w:r>
    </w:p>
    <w:p w:rsidR="002E0A7E" w:rsidRDefault="002E0A7E" w:rsidP="002E0A7E">
      <w:r>
        <w:t>[s. 118.43 (3) (d), Stats.]</w:t>
      </w:r>
    </w:p>
    <w:p w:rsidR="00E510F7" w:rsidRPr="002E6239" w:rsidRDefault="00086115" w:rsidP="002E6239">
      <w:pPr>
        <w:pStyle w:val="Heading1"/>
        <w:rPr>
          <w:rStyle w:val="SubtleReference"/>
          <w:smallCaps/>
        </w:rPr>
      </w:pPr>
      <w:r w:rsidRPr="002E6239">
        <w:rPr>
          <w:rStyle w:val="SubtleReference"/>
          <w:smallCaps/>
        </w:rPr>
        <w:t>Other Contract</w:t>
      </w:r>
      <w:r w:rsidR="00F87137" w:rsidRPr="002E6239">
        <w:rPr>
          <w:rStyle w:val="SubtleReference"/>
          <w:smallCaps/>
        </w:rPr>
        <w:t>ual</w:t>
      </w:r>
      <w:r w:rsidRPr="002E6239">
        <w:rPr>
          <w:rStyle w:val="SubtleReference"/>
          <w:smallCaps/>
        </w:rPr>
        <w:t xml:space="preserve"> Provisions</w:t>
      </w:r>
    </w:p>
    <w:p w:rsidR="00F01CCC" w:rsidRDefault="00086115" w:rsidP="00086115">
      <w:r>
        <w:t xml:space="preserve">The statutes require all SAGE contracts to include </w:t>
      </w:r>
      <w:r w:rsidR="00DE40A1">
        <w:t>implementation</w:t>
      </w:r>
      <w:r>
        <w:t xml:space="preserve"> provisions</w:t>
      </w:r>
      <w:r w:rsidR="00D76BE8">
        <w:t xml:space="preserve">.  </w:t>
      </w:r>
      <w:r w:rsidR="003E2FF3">
        <w:t>Specifically, t</w:t>
      </w:r>
      <w:r w:rsidR="00F01CCC">
        <w:t xml:space="preserve">he statutes require contracts to describe how the school will implement each of the contractual requirements, including any alternative class configurations for specific educational activities used to meet the class size ratio.  The statutes further require a description of the method the school </w:t>
      </w:r>
      <w:r w:rsidR="00F01CCC">
        <w:lastRenderedPageBreak/>
        <w:t>district will use to evaluate the academic achievement of the pupils enrolled in the school. [s. 118.43 (4) (a) and (b), Stats.]</w:t>
      </w:r>
    </w:p>
    <w:p w:rsidR="00E510F7" w:rsidRPr="00F01CCC" w:rsidRDefault="00F01CCC" w:rsidP="00F01CCC">
      <w:pPr>
        <w:rPr>
          <w:rStyle w:val="SubtleReference"/>
          <w:smallCaps w:val="0"/>
          <w:color w:val="auto"/>
        </w:rPr>
      </w:pPr>
      <w:r>
        <w:t>SAGE contracts must</w:t>
      </w:r>
      <w:r w:rsidR="00DE40A1">
        <w:t xml:space="preserve"> also</w:t>
      </w:r>
      <w:r>
        <w:t xml:space="preserve"> include a description of the school’s performance objectives for the academic achievement of the pupils and the means that will be used to evaluate success in attaining those objectives.  The SAGE school’s objectives must include: (a) improvement in scores on the state </w:t>
      </w:r>
      <w:r w:rsidR="00173F67">
        <w:t>third</w:t>
      </w:r>
      <w:r>
        <w:t xml:space="preserve"> grade reading test, where applicable; (b) attainment of any educational goals adopted by the school board; (c) professional development with the objective of improving pupil academic achievement; and (d) methods by which the school involves pupils, parents or guardians of pupils and other school district residents in decisions affecting the school. </w:t>
      </w:r>
      <w:r w:rsidR="00DE40A1">
        <w:t xml:space="preserve"> </w:t>
      </w:r>
      <w:r>
        <w:t xml:space="preserve">Finally, all SAGE contracts must include a description of the means by which DPI will monitor compliance with the terms of the contract. [s. 118.43 (4) (c) to (e), Stats.]  </w:t>
      </w:r>
    </w:p>
    <w:p w:rsidR="0053762A" w:rsidRDefault="0053762A">
      <w:pPr>
        <w:spacing w:before="0" w:after="0"/>
        <w:ind w:firstLine="0"/>
        <w:jc w:val="left"/>
        <w:rPr>
          <w:rStyle w:val="SubtleReference"/>
          <w:rFonts w:asciiTheme="majorHAnsi" w:eastAsiaTheme="majorEastAsia" w:hAnsiTheme="majorHAnsi" w:cstheme="majorBidi"/>
          <w:spacing w:val="5"/>
          <w:kern w:val="28"/>
          <w:sz w:val="52"/>
          <w:szCs w:val="52"/>
        </w:rPr>
      </w:pPr>
      <w:r>
        <w:rPr>
          <w:rStyle w:val="SubtleReference"/>
        </w:rPr>
        <w:br w:type="page"/>
      </w:r>
    </w:p>
    <w:p w:rsidR="00142763" w:rsidRPr="00777412" w:rsidRDefault="00142763" w:rsidP="00142763">
      <w:pPr>
        <w:pStyle w:val="Title"/>
        <w:pBdr>
          <w:bottom w:val="single" w:sz="8" w:space="6" w:color="4F81BD" w:themeColor="accent1"/>
        </w:pBdr>
        <w:spacing w:after="120"/>
        <w:ind w:firstLine="0"/>
        <w:rPr>
          <w:smallCaps/>
          <w:color w:val="000000" w:themeColor="text1"/>
        </w:rPr>
      </w:pPr>
      <w:r w:rsidRPr="003A4113">
        <w:rPr>
          <w:rStyle w:val="SubtleReference"/>
        </w:rPr>
        <w:lastRenderedPageBreak/>
        <w:t>Part II</w:t>
      </w:r>
      <w:r>
        <w:rPr>
          <w:rStyle w:val="SubtleReference"/>
        </w:rPr>
        <w:t>-History of SAGE</w:t>
      </w:r>
    </w:p>
    <w:p w:rsidR="00142763" w:rsidRDefault="00142763" w:rsidP="00142763">
      <w:pPr>
        <w:pStyle w:val="Heading1"/>
        <w:ind w:firstLine="720"/>
        <w:rPr>
          <w:b w:val="0"/>
          <w:smallCaps w:val="0"/>
          <w:sz w:val="24"/>
          <w:szCs w:val="24"/>
        </w:rPr>
      </w:pPr>
      <w:r w:rsidRPr="003A4113">
        <w:rPr>
          <w:b w:val="0"/>
          <w:smallCaps w:val="0"/>
          <w:sz w:val="24"/>
          <w:szCs w:val="24"/>
        </w:rPr>
        <w:t xml:space="preserve">The </w:t>
      </w:r>
      <w:r>
        <w:rPr>
          <w:b w:val="0"/>
          <w:smallCaps w:val="0"/>
          <w:sz w:val="24"/>
          <w:szCs w:val="24"/>
        </w:rPr>
        <w:t xml:space="preserve">SAGE program was signed into law in the executive budget act of the 1995 </w:t>
      </w:r>
      <w:r w:rsidR="00173F67">
        <w:rPr>
          <w:b w:val="0"/>
          <w:smallCaps w:val="0"/>
          <w:sz w:val="24"/>
          <w:szCs w:val="24"/>
        </w:rPr>
        <w:t>L</w:t>
      </w:r>
      <w:r>
        <w:rPr>
          <w:b w:val="0"/>
          <w:smallCaps w:val="0"/>
          <w:sz w:val="24"/>
          <w:szCs w:val="24"/>
        </w:rPr>
        <w:t xml:space="preserve">egislature, and established </w:t>
      </w:r>
      <w:r w:rsidRPr="003A4113">
        <w:rPr>
          <w:b w:val="0"/>
          <w:smallCaps w:val="0"/>
          <w:sz w:val="24"/>
          <w:szCs w:val="24"/>
        </w:rPr>
        <w:t>in the 1996-97 school year</w:t>
      </w:r>
      <w:r>
        <w:rPr>
          <w:b w:val="0"/>
          <w:smallCaps w:val="0"/>
          <w:sz w:val="24"/>
          <w:szCs w:val="24"/>
        </w:rPr>
        <w:t>. The program was designed</w:t>
      </w:r>
      <w:r w:rsidRPr="003A4113">
        <w:rPr>
          <w:b w:val="0"/>
          <w:smallCaps w:val="0"/>
          <w:sz w:val="24"/>
          <w:szCs w:val="24"/>
        </w:rPr>
        <w:t xml:space="preserve"> to improve student achievement through the implementation of</w:t>
      </w:r>
      <w:r>
        <w:rPr>
          <w:b w:val="0"/>
          <w:smallCaps w:val="0"/>
          <w:sz w:val="24"/>
          <w:szCs w:val="24"/>
        </w:rPr>
        <w:t xml:space="preserve"> the</w:t>
      </w:r>
      <w:r w:rsidRPr="003A4113">
        <w:rPr>
          <w:b w:val="0"/>
          <w:smallCaps w:val="0"/>
          <w:sz w:val="24"/>
          <w:szCs w:val="24"/>
        </w:rPr>
        <w:t xml:space="preserve"> four school-improvement strategies</w:t>
      </w:r>
      <w:r>
        <w:rPr>
          <w:b w:val="0"/>
          <w:smallCaps w:val="0"/>
          <w:sz w:val="24"/>
          <w:szCs w:val="24"/>
        </w:rPr>
        <w:t xml:space="preserve"> described in Part I.  During </w:t>
      </w:r>
      <w:r w:rsidR="00173F67">
        <w:rPr>
          <w:b w:val="0"/>
          <w:smallCaps w:val="0"/>
          <w:sz w:val="24"/>
          <w:szCs w:val="24"/>
        </w:rPr>
        <w:t xml:space="preserve">the </w:t>
      </w:r>
      <w:r>
        <w:rPr>
          <w:b w:val="0"/>
          <w:smallCaps w:val="0"/>
          <w:sz w:val="24"/>
          <w:szCs w:val="24"/>
        </w:rPr>
        <w:t>1995-96</w:t>
      </w:r>
      <w:r w:rsidR="00173F67">
        <w:rPr>
          <w:b w:val="0"/>
          <w:smallCaps w:val="0"/>
          <w:sz w:val="24"/>
          <w:szCs w:val="24"/>
        </w:rPr>
        <w:t xml:space="preserve"> school year</w:t>
      </w:r>
      <w:r>
        <w:rPr>
          <w:b w:val="0"/>
          <w:smallCaps w:val="0"/>
          <w:sz w:val="24"/>
          <w:szCs w:val="24"/>
        </w:rPr>
        <w:t>, any school district in the state with at least one school serving 50% or more children living in poverty, as defined by U</w:t>
      </w:r>
      <w:r w:rsidR="00173F67">
        <w:rPr>
          <w:b w:val="0"/>
          <w:smallCaps w:val="0"/>
          <w:sz w:val="24"/>
          <w:szCs w:val="24"/>
        </w:rPr>
        <w:t>.</w:t>
      </w:r>
      <w:r>
        <w:rPr>
          <w:b w:val="0"/>
          <w:smallCaps w:val="0"/>
          <w:sz w:val="24"/>
          <w:szCs w:val="24"/>
        </w:rPr>
        <w:t>S</w:t>
      </w:r>
      <w:r w:rsidR="00173F67">
        <w:rPr>
          <w:b w:val="0"/>
          <w:smallCaps w:val="0"/>
          <w:sz w:val="24"/>
          <w:szCs w:val="24"/>
        </w:rPr>
        <w:t>.</w:t>
      </w:r>
      <w:r>
        <w:rPr>
          <w:b w:val="0"/>
          <w:smallCaps w:val="0"/>
          <w:sz w:val="24"/>
          <w:szCs w:val="24"/>
        </w:rPr>
        <w:t>C</w:t>
      </w:r>
      <w:r w:rsidR="00173F67">
        <w:rPr>
          <w:b w:val="0"/>
          <w:smallCaps w:val="0"/>
          <w:sz w:val="24"/>
          <w:szCs w:val="24"/>
        </w:rPr>
        <w:t>.</w:t>
      </w:r>
      <w:r>
        <w:rPr>
          <w:b w:val="0"/>
          <w:smallCaps w:val="0"/>
          <w:sz w:val="24"/>
          <w:szCs w:val="24"/>
        </w:rPr>
        <w:t xml:space="preserve"> </w:t>
      </w:r>
      <w:r w:rsidR="008325BF">
        <w:rPr>
          <w:b w:val="0"/>
          <w:smallCaps w:val="0"/>
          <w:sz w:val="24"/>
          <w:szCs w:val="24"/>
        </w:rPr>
        <w:t xml:space="preserve">s. </w:t>
      </w:r>
      <w:r>
        <w:rPr>
          <w:b w:val="0"/>
          <w:smallCaps w:val="0"/>
          <w:sz w:val="24"/>
          <w:szCs w:val="24"/>
        </w:rPr>
        <w:t xml:space="preserve">2723, in the previous school year was eligible to apply for participation in SAGE. </w:t>
      </w:r>
    </w:p>
    <w:p w:rsidR="00142763" w:rsidRPr="00777412" w:rsidRDefault="00142763" w:rsidP="00142763">
      <w:pPr>
        <w:pStyle w:val="Heading1"/>
      </w:pPr>
      <w:r>
        <w:t>First Round of SAGE contracts</w:t>
      </w:r>
    </w:p>
    <w:p w:rsidR="00142763" w:rsidRPr="00B62987" w:rsidRDefault="00142763" w:rsidP="00142763">
      <w:r>
        <w:t>Initially, e</w:t>
      </w:r>
      <w:r w:rsidRPr="00B62987">
        <w:t>ach eligible district was permitted to enter into a five-year contract with DPI on behalf of one school with an enrollment of at least 30% or more children living in poverty. In Milwaukee</w:t>
      </w:r>
      <w:r>
        <w:t xml:space="preserve"> Public Schools (MPS)</w:t>
      </w:r>
      <w:r w:rsidRPr="00B62987">
        <w:t xml:space="preserve">, up to </w:t>
      </w:r>
      <w:r w:rsidR="00173F67">
        <w:t>10</w:t>
      </w:r>
      <w:r w:rsidRPr="00B62987">
        <w:t xml:space="preserve"> schools could participate. If other districts had more than one eligible school, they were required to contract for the school with the largest number of low-income students in kindergarten and first grade.  </w:t>
      </w:r>
      <w:r>
        <w:t>Each participating district that met specific contract requirements with DPI received $2,000 per low</w:t>
      </w:r>
      <w:r w:rsidR="00173F67">
        <w:t>-</w:t>
      </w:r>
      <w:r>
        <w:t>income K-2 student.</w:t>
      </w:r>
    </w:p>
    <w:p w:rsidR="00142763" w:rsidRDefault="00173F67" w:rsidP="00142763">
      <w:r>
        <w:t>In September</w:t>
      </w:r>
      <w:r w:rsidR="00142763">
        <w:t xml:space="preserve"> 1996, the SAGE program was implemented in 30 schools in 21 school districts throughout Wisco</w:t>
      </w:r>
      <w:r>
        <w:t>nsin. Implementation was phased-</w:t>
      </w:r>
      <w:r w:rsidR="00142763">
        <w:t>in over three years: K-1 in 1996-97</w:t>
      </w:r>
      <w:r>
        <w:t>; K-2 in 1997-98;</w:t>
      </w:r>
      <w:r w:rsidR="00142763">
        <w:t xml:space="preserve"> and K-3 in 1998-99. </w:t>
      </w:r>
      <w:r w:rsidR="007840E7">
        <w:t xml:space="preserve"> </w:t>
      </w:r>
      <w:r w:rsidR="00142763">
        <w:t>This meant the original SAGE contracts covered kindergarten and first grade in 1996-97, with the addition of grade two in 1997-98</w:t>
      </w:r>
      <w:r>
        <w:t>,</w:t>
      </w:r>
      <w:r w:rsidR="00142763">
        <w:t xml:space="preserve"> and grade three in 1998-99. </w:t>
      </w:r>
      <w:r w:rsidR="007840E7">
        <w:t xml:space="preserve"> </w:t>
      </w:r>
      <w:r w:rsidR="00142763">
        <w:t xml:space="preserve">These contracts expired on June 30, 2001. </w:t>
      </w:r>
    </w:p>
    <w:p w:rsidR="00142763" w:rsidRDefault="00142763" w:rsidP="00142763">
      <w:pPr>
        <w:pStyle w:val="Heading1"/>
      </w:pPr>
      <w:r>
        <w:t>Second Round of SAGE Contracts</w:t>
      </w:r>
    </w:p>
    <w:p w:rsidR="00142763" w:rsidRDefault="00142763" w:rsidP="00142763">
      <w:r>
        <w:t xml:space="preserve">A second round of SAGE contracts was authorized under 1997 </w:t>
      </w:r>
      <w:r w:rsidR="00173F67">
        <w:t xml:space="preserve">Wisconsin </w:t>
      </w:r>
      <w:r>
        <w:t xml:space="preserve">Act 27 (the budget of the 1997 </w:t>
      </w:r>
      <w:r w:rsidR="007840E7">
        <w:t>L</w:t>
      </w:r>
      <w:r>
        <w:t>egislature) for additional school districts to cover school years 1998-99 through 2002-03. These contracts began with kindergarten and first grade in 1998-99, with the addition of grade two in 1999-2000</w:t>
      </w:r>
      <w:r w:rsidR="007840E7">
        <w:t>,</w:t>
      </w:r>
      <w:r>
        <w:t xml:space="preserve"> and grade three in 2000-01. </w:t>
      </w:r>
      <w:r w:rsidR="005A40C3">
        <w:t xml:space="preserve"> </w:t>
      </w:r>
      <w:r>
        <w:t xml:space="preserve">MPS </w:t>
      </w:r>
      <w:r w:rsidR="00DE40A1">
        <w:t>was permitted to</w:t>
      </w:r>
      <w:r>
        <w:t xml:space="preserve"> enter into contracts on behalf of up to an additional </w:t>
      </w:r>
      <w:r w:rsidR="007840E7">
        <w:t>10</w:t>
      </w:r>
      <w:r>
        <w:t xml:space="preserve"> schools under the second round. These contracts expired on June 30, 2003. In the 1999-2000 school year, S</w:t>
      </w:r>
      <w:r w:rsidR="007840E7">
        <w:t>AGE served kindergarten through third</w:t>
      </w:r>
      <w:r>
        <w:t xml:space="preserve"> grade students in 78 schools in 46 school districts.</w:t>
      </w:r>
    </w:p>
    <w:p w:rsidR="00142763" w:rsidRDefault="00142763" w:rsidP="00142763">
      <w:pPr>
        <w:pStyle w:val="Heading1"/>
      </w:pPr>
      <w:r>
        <w:t>Third Round of SAGE Contracts</w:t>
      </w:r>
    </w:p>
    <w:p w:rsidR="00142763" w:rsidRDefault="00142763" w:rsidP="00142763">
      <w:r>
        <w:t xml:space="preserve">A third round of SAGE contracts, authorized under 1999 </w:t>
      </w:r>
      <w:r w:rsidR="007840E7">
        <w:t xml:space="preserve">Wisconsin </w:t>
      </w:r>
      <w:r>
        <w:t xml:space="preserve">Act 9 (the budget of the 1999 </w:t>
      </w:r>
      <w:r w:rsidR="007840E7">
        <w:t>L</w:t>
      </w:r>
      <w:r>
        <w:t xml:space="preserve">egislature), allowed all school districts to participate in the program. This third round of contracts applied to school years 2000-01 through 2004-05, and allowed schools to participate on a three school-year phase-in basis </w:t>
      </w:r>
      <w:r w:rsidR="007840E7">
        <w:t>similar to</w:t>
      </w:r>
      <w:r>
        <w:t xml:space="preserve"> the prior contracts (K-1 the first year, K-2 the seco</w:t>
      </w:r>
      <w:r w:rsidR="00A82CA6">
        <w:t>nd year, and K-3 the third year</w:t>
      </w:r>
      <w:r>
        <w:t>)</w:t>
      </w:r>
      <w:r w:rsidR="00A82CA6">
        <w:t>.</w:t>
      </w:r>
    </w:p>
    <w:p w:rsidR="00142763" w:rsidRDefault="00142763" w:rsidP="00142763">
      <w:r>
        <w:lastRenderedPageBreak/>
        <w:t>Third round schools were required to meet the following conditions: (a)</w:t>
      </w:r>
      <w:r w:rsidRPr="00B62987">
        <w:t xml:space="preserve"> the school board was not receiving a P-5 program grant on behalf of that school</w:t>
      </w:r>
      <w:r w:rsidR="007840E7">
        <w:t>; (b) if eligible in the 1996-97</w:t>
      </w:r>
      <w:r>
        <w:t xml:space="preserve"> and 1998-99 school years, the school board participated during either year; and (c) the school was not already a beneficiary of a SAGE contract. </w:t>
      </w:r>
      <w:r w:rsidR="007840E7">
        <w:t xml:space="preserve"> </w:t>
      </w:r>
      <w:r>
        <w:t>In the 2</w:t>
      </w:r>
      <w:r w:rsidR="007840E7">
        <w:t>000-</w:t>
      </w:r>
      <w:r>
        <w:t xml:space="preserve">01 school year, the state provided an additional $37 million to allow approximately 500 more schools to join SAGE. </w:t>
      </w:r>
    </w:p>
    <w:p w:rsidR="00142763" w:rsidRDefault="00142763" w:rsidP="00142763">
      <w:pPr>
        <w:pStyle w:val="Heading1"/>
      </w:pPr>
      <w:r>
        <w:t>Fourth Round of SAGE Contracts</w:t>
      </w:r>
    </w:p>
    <w:p w:rsidR="00142763" w:rsidRDefault="00A82CA6" w:rsidP="00142763">
      <w:r>
        <w:t xml:space="preserve">Under prior law, </w:t>
      </w:r>
      <w:r w:rsidR="00142763">
        <w:t>DPI could not enter into SAGE contracts after June 30, 2001</w:t>
      </w:r>
      <w:r w:rsidR="008325BF">
        <w:t>,</w:t>
      </w:r>
      <w:r w:rsidR="00142763">
        <w:t xml:space="preserve"> and could only enter </w:t>
      </w:r>
      <w:r w:rsidR="007840E7">
        <w:t>five</w:t>
      </w:r>
      <w:r w:rsidR="00142763">
        <w:t xml:space="preserve">-year renewal contracts with currently participating schools. </w:t>
      </w:r>
      <w:r w:rsidR="008325BF">
        <w:t xml:space="preserve"> </w:t>
      </w:r>
      <w:r w:rsidR="00142763">
        <w:t>However, a</w:t>
      </w:r>
      <w:r w:rsidR="00142763" w:rsidRPr="00DB2243">
        <w:t>n additional round of five-year contracts</w:t>
      </w:r>
      <w:r w:rsidR="00142763">
        <w:t xml:space="preserve"> </w:t>
      </w:r>
      <w:r w:rsidR="00142763" w:rsidRPr="00DB2243">
        <w:t xml:space="preserve">was authorized under 2009 </w:t>
      </w:r>
      <w:r w:rsidR="007840E7">
        <w:t xml:space="preserve">Wisconsin </w:t>
      </w:r>
      <w:r w:rsidR="00142763" w:rsidRPr="00DB2243">
        <w:t>Act 301, beginning</w:t>
      </w:r>
      <w:r w:rsidR="00142763">
        <w:t xml:space="preserve"> </w:t>
      </w:r>
      <w:r w:rsidR="00142763" w:rsidRPr="00DB2243">
        <w:t>with the 2010-11 school year. Under this round, a</w:t>
      </w:r>
      <w:r w:rsidR="00142763">
        <w:t xml:space="preserve"> </w:t>
      </w:r>
      <w:r w:rsidR="00142763" w:rsidRPr="00DB2243">
        <w:t>district could enter into a SAGE contract on behalf</w:t>
      </w:r>
      <w:r w:rsidR="00142763">
        <w:t xml:space="preserve"> </w:t>
      </w:r>
      <w:r w:rsidR="00142763" w:rsidRPr="00DB2243">
        <w:t>of one or more schools if all of the following</w:t>
      </w:r>
      <w:r w:rsidR="00142763">
        <w:t xml:space="preserve"> </w:t>
      </w:r>
      <w:r w:rsidR="00142763" w:rsidRPr="00DB2243">
        <w:t>applied: (a) in the previous school year, each</w:t>
      </w:r>
      <w:r w:rsidR="00142763">
        <w:t xml:space="preserve"> </w:t>
      </w:r>
      <w:r w:rsidR="00142763" w:rsidRPr="00DB2243">
        <w:t xml:space="preserve">school had an </w:t>
      </w:r>
      <w:r w:rsidR="007840E7">
        <w:t xml:space="preserve">enrollment that was at least 30% </w:t>
      </w:r>
      <w:r w:rsidR="00142763" w:rsidRPr="00DB2243">
        <w:t>low income; (b) the school board was not</w:t>
      </w:r>
      <w:r w:rsidR="00142763">
        <w:t xml:space="preserve"> </w:t>
      </w:r>
      <w:r w:rsidR="00142763" w:rsidRPr="00DB2243">
        <w:t xml:space="preserve">receiving a grant under P-5 on behalf of </w:t>
      </w:r>
      <w:r w:rsidR="00142763">
        <w:t xml:space="preserve">any of </w:t>
      </w:r>
      <w:r w:rsidR="00142763" w:rsidRPr="00DB2243">
        <w:t>the</w:t>
      </w:r>
      <w:r w:rsidR="00142763">
        <w:t xml:space="preserve"> </w:t>
      </w:r>
      <w:r w:rsidR="00142763" w:rsidRPr="00DB2243">
        <w:t>school</w:t>
      </w:r>
      <w:r w:rsidR="00142763">
        <w:t>s</w:t>
      </w:r>
      <w:r w:rsidR="00142763" w:rsidRPr="00DB2243">
        <w:t>; and (c) the school was not already a beneficiary</w:t>
      </w:r>
      <w:r w:rsidR="00142763">
        <w:t xml:space="preserve"> </w:t>
      </w:r>
      <w:r w:rsidR="00142763" w:rsidRPr="00DB2243">
        <w:t>of a SAGE contract. Under these contracts,</w:t>
      </w:r>
      <w:r w:rsidR="00142763">
        <w:t xml:space="preserve"> </w:t>
      </w:r>
      <w:r w:rsidR="00142763" w:rsidRPr="00DB2243">
        <w:t>schools were required to reduce each class</w:t>
      </w:r>
      <w:r w:rsidR="00142763">
        <w:t xml:space="preserve"> </w:t>
      </w:r>
      <w:r w:rsidR="00142763" w:rsidRPr="00DB2243">
        <w:t>size in at least kindergarten and grade one in</w:t>
      </w:r>
      <w:r w:rsidR="00142763">
        <w:t xml:space="preserve"> </w:t>
      </w:r>
      <w:r w:rsidR="00142763" w:rsidRPr="00DB2243">
        <w:t>2010-11, in at least kindergarten to two in 2011-12, and in at least kindergarten to grade three in</w:t>
      </w:r>
      <w:r w:rsidR="00142763">
        <w:t xml:space="preserve"> </w:t>
      </w:r>
      <w:r w:rsidR="00142763" w:rsidRPr="00DB2243">
        <w:t>2012-13 to 2014-15.</w:t>
      </w:r>
      <w:r w:rsidR="00142763">
        <w:t xml:space="preserve">  Wisconsin now has approximately 425 SAGE schools </w:t>
      </w:r>
      <w:r w:rsidR="00142763" w:rsidRPr="00631669">
        <w:t>receiving state aid up to $2,250 for eac</w:t>
      </w:r>
      <w:r w:rsidR="00142763">
        <w:t>h eligible low-income K-3 child.</w:t>
      </w:r>
    </w:p>
    <w:p w:rsidR="00142763" w:rsidRDefault="00A82CA6" w:rsidP="00142763">
      <w:pPr>
        <w:pStyle w:val="Heading1"/>
      </w:pPr>
      <w:r>
        <w:t>Legislation Modifying Contract Requirements</w:t>
      </w:r>
    </w:p>
    <w:p w:rsidR="00142763" w:rsidRPr="00777412" w:rsidRDefault="00A82CA6" w:rsidP="00142763">
      <w:r>
        <w:t>The 2009 legislation authorizing a fourth round of SAGE contracts</w:t>
      </w:r>
      <w:r w:rsidR="00142763" w:rsidRPr="00777412">
        <w:t xml:space="preserve"> </w:t>
      </w:r>
      <w:r>
        <w:t xml:space="preserve">also </w:t>
      </w:r>
      <w:r w:rsidR="00142763" w:rsidRPr="00777412">
        <w:t xml:space="preserve">modified the contract requirements for </w:t>
      </w:r>
      <w:r>
        <w:t>all</w:t>
      </w:r>
      <w:r w:rsidR="00142763" w:rsidRPr="00777412">
        <w:t xml:space="preserve"> SAGE schools. </w:t>
      </w:r>
      <w:r w:rsidR="007840E7">
        <w:t xml:space="preserve"> </w:t>
      </w:r>
      <w:r w:rsidR="00142763" w:rsidRPr="00777412">
        <w:t>Beginning</w:t>
      </w:r>
      <w:r w:rsidR="00142763">
        <w:t xml:space="preserve"> </w:t>
      </w:r>
      <w:r w:rsidR="00142763" w:rsidRPr="00777412">
        <w:t xml:space="preserve">in </w:t>
      </w:r>
      <w:r>
        <w:t xml:space="preserve">the </w:t>
      </w:r>
      <w:r w:rsidR="00142763" w:rsidRPr="00777412">
        <w:t>2010-11</w:t>
      </w:r>
      <w:r>
        <w:t xml:space="preserve"> school year</w:t>
      </w:r>
      <w:r w:rsidR="00142763" w:rsidRPr="00777412">
        <w:t xml:space="preserve">, schools may satisfy the class size limitation by reducing each class covered by the contract to no more than 18 pupils, or to no more than 30 pupils if two classroom teachers are assigned to the class. </w:t>
      </w:r>
      <w:r w:rsidR="007840E7">
        <w:t xml:space="preserve"> </w:t>
      </w:r>
      <w:r w:rsidR="00142763" w:rsidRPr="00777412">
        <w:t>Previously, the maximum class size in all SAGE schools was 15 pupils to one teacher.</w:t>
      </w:r>
    </w:p>
    <w:p w:rsidR="00142763" w:rsidRPr="00777412" w:rsidRDefault="00A82CA6" w:rsidP="00142763">
      <w:r>
        <w:t xml:space="preserve">Two 2011 acts also affected the SAGE program.  </w:t>
      </w:r>
      <w:r w:rsidR="00142763" w:rsidRPr="00777412">
        <w:t xml:space="preserve">2011 </w:t>
      </w:r>
      <w:r w:rsidR="007840E7">
        <w:t xml:space="preserve">Wisconsin </w:t>
      </w:r>
      <w:r w:rsidR="00142763" w:rsidRPr="00777412">
        <w:t>Act 105 modified the program requirements to allow a participating school district to choose not to comply with the requirement to reduce class size in grades two, three, or both, in one or more SAGE schools in the district. The district may choose this option for one or more years covered by their current SAGE contract, although if class size is not reduced, then that grade is not eligible for aid under the program.</w:t>
      </w:r>
    </w:p>
    <w:p w:rsidR="00142763" w:rsidRPr="00777412" w:rsidRDefault="00142763" w:rsidP="00142763">
      <w:r>
        <w:t xml:space="preserve">2011 </w:t>
      </w:r>
      <w:r w:rsidR="007840E7">
        <w:t xml:space="preserve">Wisconsin </w:t>
      </w:r>
      <w:r>
        <w:t>Act 32 eliminated</w:t>
      </w:r>
      <w:r w:rsidRPr="00777412">
        <w:t xml:space="preserve"> the former </w:t>
      </w:r>
      <w:r>
        <w:t xml:space="preserve">P-5 </w:t>
      </w:r>
      <w:r w:rsidRPr="00777412">
        <w:t>program</w:t>
      </w:r>
      <w:r>
        <w:t xml:space="preserve"> described in Part I</w:t>
      </w:r>
      <w:r w:rsidRPr="00777412">
        <w:t>. Instead, schools that participated in P-5 in 2010-11</w:t>
      </w:r>
      <w:r>
        <w:t xml:space="preserve"> </w:t>
      </w:r>
      <w:r w:rsidRPr="00777412">
        <w:t>were permitted to join the SAGE program in 2011-12. The former P-5 schools were required to reduce class sizes to 18 in grades kindergarten and one in 2011-12, kindergarten to grade two in</w:t>
      </w:r>
      <w:r>
        <w:t xml:space="preserve"> </w:t>
      </w:r>
      <w:r w:rsidRPr="00777412">
        <w:t>2012-13, and kindergarten to grade three in 2013-14 through 2015-16. Contracts may be renewed</w:t>
      </w:r>
      <w:r>
        <w:t xml:space="preserve"> </w:t>
      </w:r>
      <w:r w:rsidRPr="00777412">
        <w:t>after five years, as is the case for all SAGE schools. No additional funding was provided.</w:t>
      </w:r>
    </w:p>
    <w:p w:rsidR="00142763" w:rsidRDefault="00142763" w:rsidP="00142763">
      <w:pPr>
        <w:pStyle w:val="Heading1"/>
      </w:pPr>
      <w:r>
        <w:lastRenderedPageBreak/>
        <w:t>Required Evaluations</w:t>
      </w:r>
    </w:p>
    <w:p w:rsidR="00142763" w:rsidRDefault="00A82CA6" w:rsidP="00142763">
      <w:r>
        <w:t xml:space="preserve">When </w:t>
      </w:r>
      <w:r w:rsidR="00142763">
        <w:t>SAGE was created</w:t>
      </w:r>
      <w:r>
        <w:t>, it was established as</w:t>
      </w:r>
      <w:r w:rsidR="00142763">
        <w:t xml:space="preserve"> a five-year pilot program with a required annual evaluation of participating school districts by the Center for Urban Initiatives and Research and by the University of Wisconsin-Milwaukee</w:t>
      </w:r>
      <w:r w:rsidR="007840E7">
        <w:t xml:space="preserve"> (UW-M)</w:t>
      </w:r>
      <w:r w:rsidR="00142763">
        <w:t xml:space="preserve"> School of Education. </w:t>
      </w:r>
      <w:r w:rsidR="004E52AF">
        <w:t xml:space="preserve"> </w:t>
      </w:r>
      <w:r w:rsidR="00142763">
        <w:t xml:space="preserve">Evaluation of SAGE’s first three years showed that SAGE school students scored significantly higher in reading, language arts, and mathematics than students in the contrast schools. </w:t>
      </w:r>
      <w:r w:rsidR="00142763" w:rsidRPr="00D32452">
        <w:t>SAGE was evaluated over numerous years at different grade levels from first through fourth grades. Overall, findings suggest</w:t>
      </w:r>
      <w:r w:rsidR="004E52AF">
        <w:t>ed</w:t>
      </w:r>
      <w:r w:rsidR="00142763" w:rsidRPr="00D32452">
        <w:t xml:space="preserve"> that SAGE participants performed significantly better than comparison children on the majority of reading, language arts, and mathematics achievement tests at all grade levels than students in the contrast schools.</w:t>
      </w:r>
      <w:r w:rsidR="00142763" w:rsidRPr="00D32452">
        <w:rPr>
          <w:rStyle w:val="FootnoteReference"/>
        </w:rPr>
        <w:t xml:space="preserve"> </w:t>
      </w:r>
      <w:r w:rsidR="00142763">
        <w:rPr>
          <w:rStyle w:val="FootnoteReference"/>
        </w:rPr>
        <w:footnoteReference w:id="1"/>
      </w:r>
      <w:r w:rsidR="00142763">
        <w:rPr>
          <w:rFonts w:ascii="Verdana" w:hAnsi="Verdana"/>
          <w:sz w:val="18"/>
          <w:szCs w:val="18"/>
        </w:rPr>
        <w:t xml:space="preserve"> </w:t>
      </w:r>
      <w:r w:rsidR="005A40C3">
        <w:rPr>
          <w:rFonts w:ascii="Verdana" w:hAnsi="Verdana"/>
          <w:sz w:val="18"/>
          <w:szCs w:val="18"/>
        </w:rPr>
        <w:t xml:space="preserve"> </w:t>
      </w:r>
      <w:r w:rsidR="00142763" w:rsidRPr="00D32452">
        <w:t xml:space="preserve">There </w:t>
      </w:r>
      <w:r w:rsidR="004E52AF">
        <w:t>wa</w:t>
      </w:r>
      <w:r w:rsidR="00142763" w:rsidRPr="00D32452">
        <w:t xml:space="preserve">s </w:t>
      </w:r>
      <w:r>
        <w:t xml:space="preserve">also </w:t>
      </w:r>
      <w:r w:rsidR="00142763" w:rsidRPr="00D32452">
        <w:t>evidence of a cumulative beneficial effect of the intervention over multiple years.</w:t>
      </w:r>
    </w:p>
    <w:p w:rsidR="00142763" w:rsidRDefault="00142763" w:rsidP="00142763">
      <w:r>
        <w:t>The first required evaluation was done on the</w:t>
      </w:r>
      <w:r w:rsidRPr="00D32452">
        <w:t xml:space="preserve"> 30 schools</w:t>
      </w:r>
      <w:r>
        <w:t xml:space="preserve"> which implemented SAGE in </w:t>
      </w:r>
      <w:r w:rsidR="00A82CA6">
        <w:t>the f</w:t>
      </w:r>
      <w:r>
        <w:t>all</w:t>
      </w:r>
      <w:r w:rsidR="007840E7">
        <w:t xml:space="preserve"> of</w:t>
      </w:r>
      <w:r>
        <w:t xml:space="preserve"> 1996, </w:t>
      </w:r>
      <w:r w:rsidRPr="00D32452">
        <w:t>s</w:t>
      </w:r>
      <w:r>
        <w:t>even of which were in Milwaukee</w:t>
      </w:r>
      <w:r w:rsidRPr="00D32452">
        <w:t>.</w:t>
      </w:r>
      <w:r>
        <w:rPr>
          <w:rStyle w:val="FootnoteReference"/>
        </w:rPr>
        <w:footnoteReference w:id="2"/>
      </w:r>
      <w:r w:rsidRPr="00D32452">
        <w:t xml:space="preserve"> Over the course of the year, the study involved 3,614 students and 220 teachers. </w:t>
      </w:r>
      <w:r w:rsidR="001A3B18">
        <w:t xml:space="preserve"> </w:t>
      </w:r>
      <w:r w:rsidRPr="00D32452">
        <w:t xml:space="preserve">The primary method of evaluation to determine the impact of class-size reduction was the annual administration of the Comprehensive Test of Basic Skills (CTBS) to both the SAGE and comparison schools. </w:t>
      </w:r>
    </w:p>
    <w:p w:rsidR="004E52AF" w:rsidRDefault="00142763" w:rsidP="004E52AF">
      <w:r w:rsidRPr="00D17E03">
        <w:t>Overall, analyses of test results at the classroom level suggest</w:t>
      </w:r>
      <w:r w:rsidR="001A3B18">
        <w:t>ed</w:t>
      </w:r>
      <w:r w:rsidRPr="00D17E03">
        <w:t xml:space="preserve"> that students in smaller classrooms tended to score significantly higher in language arts, mathematics, and reading</w:t>
      </w:r>
      <w:r w:rsidR="007840E7">
        <w:t>,</w:t>
      </w:r>
      <w:r w:rsidRPr="00D17E03">
        <w:t xml:space="preserve"> as well as the total CTBS score after adjusting for individual pretest results, socioeconomic status, and attendance. In other words, classrooms with fewer students were more likely to have higher class average achievement scores and were more likely to contribute to closing the achievement gap between African American and white students than were classrooms with a higher number of students. </w:t>
      </w:r>
    </w:p>
    <w:p w:rsidR="00142763" w:rsidRDefault="00142763" w:rsidP="00142763">
      <w:r w:rsidRPr="00D32452">
        <w:t xml:space="preserve">A further study of SAGE </w:t>
      </w:r>
      <w:r>
        <w:t xml:space="preserve">conducted in </w:t>
      </w:r>
      <w:r w:rsidRPr="00D32452">
        <w:t>2004 assessed program effects on state assessments of students in grades three and four</w:t>
      </w:r>
      <w:r>
        <w:t xml:space="preserve">, by reanalyzing the data collected by the </w:t>
      </w:r>
      <w:r w:rsidR="007840E7">
        <w:t>UW-M</w:t>
      </w:r>
      <w:r>
        <w:t xml:space="preserve"> research team</w:t>
      </w:r>
      <w:r w:rsidRPr="00D32452">
        <w:t>. The original 30 SAGE schools (approximately 4,900 students) and 10 to 17 comparison schools in each grade (approximately 7,800 students) took part in the study. Data used in the analysis included the CTBS scores in reading, language arts, and mathematics collected by UW</w:t>
      </w:r>
      <w:r w:rsidR="007840E7">
        <w:t>-</w:t>
      </w:r>
      <w:r w:rsidRPr="00D32452">
        <w:t>M researchers, the grade three Wisconsin Reading Comprehension Test (WRCT), and the grade four Wisconsin Knowledge and Concepts Examination (WKCE).</w:t>
      </w:r>
    </w:p>
    <w:p w:rsidR="003B4FBF" w:rsidRDefault="007840E7" w:rsidP="00A82CA6">
      <w:r>
        <w:t>This</w:t>
      </w:r>
      <w:r w:rsidR="00142763" w:rsidRPr="00D17E03">
        <w:t xml:space="preserve"> </w:t>
      </w:r>
      <w:r>
        <w:t xml:space="preserve">2004 </w:t>
      </w:r>
      <w:r w:rsidR="00142763" w:rsidRPr="00C508AC">
        <w:t xml:space="preserve">study replicated the findings that the SAGE program had a significant cumulative effect from the beginning of first grade through third grade in all three CTBS content areas (reading, language arts, and mathematics). </w:t>
      </w:r>
      <w:r w:rsidR="001A3B18">
        <w:t xml:space="preserve"> </w:t>
      </w:r>
      <w:r w:rsidR="00142763" w:rsidRPr="00C508AC">
        <w:t xml:space="preserve">This indicated that a measurable benefit to students, particularly in mathematics, resulted from being in SAGE classrooms over multiple years. </w:t>
      </w:r>
      <w:r w:rsidR="001A3B18">
        <w:t xml:space="preserve"> </w:t>
      </w:r>
      <w:r w:rsidR="00A82CA6">
        <w:t>However, t</w:t>
      </w:r>
      <w:r w:rsidR="00142763" w:rsidRPr="00C508AC">
        <w:t>hese effects were not sustained into fourth grade on the WKCE in reading, language arts, or mathematics tests, as SAGE students scored statistically equivalent to comparison students.</w:t>
      </w:r>
      <w:r w:rsidR="001A3B18">
        <w:t xml:space="preserve"> </w:t>
      </w:r>
      <w:r w:rsidR="00142763" w:rsidRPr="00C508AC">
        <w:t xml:space="preserve"> </w:t>
      </w:r>
      <w:r w:rsidR="00142763" w:rsidRPr="00D17E03">
        <w:t xml:space="preserve">Similarly, no </w:t>
      </w:r>
      <w:r w:rsidR="00142763" w:rsidRPr="00D17E03">
        <w:lastRenderedPageBreak/>
        <w:t xml:space="preserve">cumulative effect for the SAGE program was found for the grade </w:t>
      </w:r>
      <w:r>
        <w:t>three</w:t>
      </w:r>
      <w:r w:rsidR="00142763" w:rsidRPr="00D17E03">
        <w:t xml:space="preserve"> WRCT. </w:t>
      </w:r>
      <w:r w:rsidR="001A3B18">
        <w:t xml:space="preserve"> </w:t>
      </w:r>
      <w:r w:rsidR="00142763" w:rsidRPr="00D17E03">
        <w:t xml:space="preserve">The results on the grade </w:t>
      </w:r>
      <w:r>
        <w:t>three</w:t>
      </w:r>
      <w:r w:rsidR="00142763" w:rsidRPr="00D17E03">
        <w:t xml:space="preserve"> WRCT and the grade </w:t>
      </w:r>
      <w:r>
        <w:t>three</w:t>
      </w:r>
      <w:r w:rsidR="00142763" w:rsidRPr="00D17E03">
        <w:t xml:space="preserve"> CTBS reading test produced conflicting results for the effectiveness of SAGE; WRCT results </w:t>
      </w:r>
      <w:r>
        <w:t>indicated no significant effect;</w:t>
      </w:r>
      <w:r w:rsidR="00142763" w:rsidRPr="00D17E03">
        <w:t xml:space="preserve"> whereas</w:t>
      </w:r>
      <w:r w:rsidR="00637B36">
        <w:t>,</w:t>
      </w:r>
      <w:r w:rsidR="00142763" w:rsidRPr="00D17E03">
        <w:t xml:space="preserve"> the CTBS results indicated significant cumulative effects.</w:t>
      </w:r>
      <w:r w:rsidR="002E6239">
        <w:br w:type="page"/>
      </w:r>
    </w:p>
    <w:p w:rsidR="00E510F7" w:rsidRPr="00234AF8" w:rsidRDefault="00E510F7" w:rsidP="00E510F7">
      <w:pPr>
        <w:pStyle w:val="Title"/>
        <w:pBdr>
          <w:bottom w:val="single" w:sz="8" w:space="6" w:color="4F81BD" w:themeColor="accent1"/>
        </w:pBdr>
        <w:spacing w:after="120"/>
        <w:ind w:firstLine="0"/>
        <w:rPr>
          <w:smallCaps/>
          <w:color w:val="000000" w:themeColor="text1"/>
        </w:rPr>
      </w:pPr>
      <w:r>
        <w:rPr>
          <w:rStyle w:val="SubtleReference"/>
        </w:rPr>
        <w:lastRenderedPageBreak/>
        <w:t>Part I</w:t>
      </w:r>
      <w:r w:rsidR="00570DAA">
        <w:rPr>
          <w:rStyle w:val="SubtleReference"/>
        </w:rPr>
        <w:t>II–Flexibility in SAGE Program</w:t>
      </w:r>
    </w:p>
    <w:p w:rsidR="002E6239" w:rsidRDefault="00E510F7" w:rsidP="008B0077">
      <w:pPr>
        <w:rPr>
          <w:b/>
          <w:smallCaps/>
        </w:rPr>
      </w:pPr>
      <w:r>
        <w:t xml:space="preserve">Current law </w:t>
      </w:r>
      <w:r w:rsidR="00CC4F87">
        <w:t xml:space="preserve">does not allow a school to maintain its SAGE funding if it fails to comply with SAGE requirements.  </w:t>
      </w:r>
      <w:r w:rsidR="002E6239">
        <w:t xml:space="preserve">Statutory flexibility </w:t>
      </w:r>
      <w:r w:rsidR="003718DC">
        <w:t xml:space="preserve">exists </w:t>
      </w:r>
      <w:r w:rsidR="002E6239">
        <w:t xml:space="preserve">for meeting the </w:t>
      </w:r>
      <w:r w:rsidR="003718DC">
        <w:t xml:space="preserve">required classroom </w:t>
      </w:r>
      <w:r w:rsidR="002E6239">
        <w:t xml:space="preserve">ratio in grades </w:t>
      </w:r>
      <w:r w:rsidR="007840E7">
        <w:t>two</w:t>
      </w:r>
      <w:r w:rsidR="002E6239">
        <w:t xml:space="preserve"> and </w:t>
      </w:r>
      <w:r w:rsidR="007840E7">
        <w:t>three</w:t>
      </w:r>
      <w:r w:rsidR="002E6239">
        <w:t xml:space="preserve">, but funding is not available </w:t>
      </w:r>
      <w:r w:rsidR="003718DC">
        <w:t>for any grade level that fails to meet the required ratio.</w:t>
      </w:r>
      <w:r w:rsidR="00A82CA6">
        <w:t xml:space="preserve">  DPI is also prohibited by state law from waiving requirements of the SAGE program to allow a noncompliant school to maintain its SAGE funding.</w:t>
      </w:r>
    </w:p>
    <w:p w:rsidR="00A82CA6" w:rsidRPr="0065155A" w:rsidRDefault="00A82CA6" w:rsidP="00A82CA6">
      <w:pPr>
        <w:pStyle w:val="Heading1"/>
      </w:pPr>
      <w:r w:rsidRPr="0065155A">
        <w:t>Flexibility for Participation in Grades Two and Three</w:t>
      </w:r>
    </w:p>
    <w:p w:rsidR="00A82CA6" w:rsidRDefault="00A82CA6" w:rsidP="00A82CA6">
      <w:r>
        <w:t xml:space="preserve">Current law allows schools flexibility to decide whether grades two and three will participate in the SAGE program from year to year.  </w:t>
      </w:r>
      <w:r w:rsidRPr="007B19B4">
        <w:t xml:space="preserve">State law provides that a school district subject to a SAGE contract may, in one or more years covered by the contract, choose not to comply with the requirement to reduce class size in grades </w:t>
      </w:r>
      <w:r>
        <w:t>two</w:t>
      </w:r>
      <w:r w:rsidRPr="007B19B4">
        <w:t xml:space="preserve"> or </w:t>
      </w:r>
      <w:r>
        <w:t>three</w:t>
      </w:r>
      <w:r w:rsidRPr="007B19B4">
        <w:t>, or both, in any school in the district.</w:t>
      </w:r>
      <w:r>
        <w:t xml:space="preserve">  [s. 118.43 (3r), Stats.]</w:t>
      </w:r>
    </w:p>
    <w:p w:rsidR="00A82CA6" w:rsidRDefault="00A82CA6" w:rsidP="00A82CA6">
      <w:r>
        <w:t xml:space="preserve">This flexibility means that participating schools must maintain class size ratios of 18:1 or 30:2 in kindergarten and grade one, but may </w:t>
      </w:r>
      <w:r w:rsidRPr="002D6111">
        <w:t>choose</w:t>
      </w:r>
      <w:r>
        <w:t xml:space="preserve"> whether to maintain those ratios in grades two and three.  Schools that decide not to maintain the limited class sizes in grades two or three do not lose their SAGE contracts.  However, schools that fail to meet the required 18:1 or 30:2 ratios do not receive any funding for students in those grade levels.  [s. 118.43 (3r), Stats.]</w:t>
      </w:r>
    </w:p>
    <w:p w:rsidR="00E510F7" w:rsidRDefault="00E510F7" w:rsidP="0065155A">
      <w:pPr>
        <w:pStyle w:val="Heading1"/>
      </w:pPr>
      <w:r>
        <w:t xml:space="preserve">Waivers </w:t>
      </w:r>
      <w:r w:rsidR="00AC5649">
        <w:t xml:space="preserve">Prohibited </w:t>
      </w:r>
      <w:r>
        <w:t xml:space="preserve">for SAGE </w:t>
      </w:r>
      <w:r w:rsidRPr="0065155A">
        <w:t>Requirements</w:t>
      </w:r>
    </w:p>
    <w:p w:rsidR="00E510F7" w:rsidRDefault="00E510F7" w:rsidP="00E510F7">
      <w:r>
        <w:t xml:space="preserve">State law </w:t>
      </w:r>
      <w:r w:rsidR="000D17D8">
        <w:t>authorizes</w:t>
      </w:r>
      <w:r>
        <w:t xml:space="preserve"> DPI to waive </w:t>
      </w:r>
      <w:r w:rsidR="00CC4F87">
        <w:t xml:space="preserve">most </w:t>
      </w:r>
      <w:r>
        <w:t xml:space="preserve">statutory requirements applicable to school districts, but explicitly </w:t>
      </w:r>
      <w:r w:rsidRPr="007840E7">
        <w:rPr>
          <w:b/>
        </w:rPr>
        <w:t>prohibits</w:t>
      </w:r>
      <w:r>
        <w:t xml:space="preserve"> DPI from waiving SAGE requirements.  The statutes create a waiver process under which a school district may submit a request to DPI to grant a waiver of up to fo</w:t>
      </w:r>
      <w:r w:rsidR="00CC4F87">
        <w:t>ur years from statutory or administrative code</w:t>
      </w:r>
      <w:r>
        <w:t xml:space="preserve"> requirements, provided that the waiver does not impede the district’s progress towards achieving educational goals. </w:t>
      </w:r>
      <w:r w:rsidR="00CC4F87">
        <w:t xml:space="preserve"> Prior to submitting such a request to DPI, the school district must hold a public hearing in the district on its proposed request.</w:t>
      </w:r>
      <w:r w:rsidR="00CC4F87" w:rsidRPr="00CC4F87">
        <w:t xml:space="preserve"> </w:t>
      </w:r>
      <w:r w:rsidR="00CC4F87">
        <w:t xml:space="preserve"> [s. 118.38, Stats.]  </w:t>
      </w:r>
    </w:p>
    <w:p w:rsidR="00E510F7" w:rsidRPr="0087469D" w:rsidRDefault="00E510F7" w:rsidP="00E510F7">
      <w:r>
        <w:t>State law was changed in 2010 to prohi</w:t>
      </w:r>
      <w:r w:rsidR="00D76BE8">
        <w:t>bit DPI from granting waivers from</w:t>
      </w:r>
      <w:r>
        <w:t xml:space="preserve"> SAGE requirements.  The Legislature specifically identified SAGE requirements as a type of statute that a school district cannot request DPI to waive.</w:t>
      </w:r>
      <w:r w:rsidR="00205D79">
        <w:t xml:space="preserve"> </w:t>
      </w:r>
      <w:r>
        <w:t xml:space="preserve"> [s. 118.38 (1) (a) 9., Stats.]  Prior to 2010, school districts could ask DPI to waive SAGE requirements to allow participation in SAGE without strictly adhering to all conditions of the SAGE program.  This ability to request a waiver was eliminated by enactment of 2009 Wisconsin Act 301.</w:t>
      </w:r>
    </w:p>
    <w:p w:rsidR="003B4FBF" w:rsidRDefault="0053762A">
      <w:pPr>
        <w:spacing w:before="0" w:after="0"/>
        <w:ind w:firstLine="0"/>
        <w:jc w:val="left"/>
      </w:pPr>
      <w:r>
        <w:br w:type="page"/>
      </w:r>
      <w:r w:rsidR="003B4FBF">
        <w:lastRenderedPageBreak/>
        <w:br w:type="page"/>
      </w:r>
    </w:p>
    <w:p w:rsidR="00570DAA" w:rsidRPr="00234AF8" w:rsidRDefault="00570DAA" w:rsidP="00570DAA">
      <w:pPr>
        <w:pStyle w:val="Title"/>
        <w:pBdr>
          <w:bottom w:val="single" w:sz="8" w:space="6" w:color="4F81BD" w:themeColor="accent1"/>
        </w:pBdr>
        <w:spacing w:after="120"/>
        <w:ind w:firstLine="0"/>
        <w:rPr>
          <w:smallCaps/>
          <w:color w:val="000000" w:themeColor="text1"/>
        </w:rPr>
      </w:pPr>
      <w:r>
        <w:rPr>
          <w:rStyle w:val="SubtleReference"/>
        </w:rPr>
        <w:lastRenderedPageBreak/>
        <w:t xml:space="preserve">Part IV–Funding </w:t>
      </w:r>
      <w:r w:rsidR="00205D79">
        <w:rPr>
          <w:rStyle w:val="SubtleReference"/>
        </w:rPr>
        <w:t>and</w:t>
      </w:r>
      <w:r w:rsidR="00637B36">
        <w:rPr>
          <w:rStyle w:val="SubtleReference"/>
        </w:rPr>
        <w:t xml:space="preserve"> Participation </w:t>
      </w:r>
      <w:r>
        <w:rPr>
          <w:rStyle w:val="SubtleReference"/>
        </w:rPr>
        <w:t>Statistics</w:t>
      </w:r>
    </w:p>
    <w:p w:rsidR="00570DAA" w:rsidRDefault="00A82CA6" w:rsidP="003B4FBF">
      <w:pPr>
        <w:rPr>
          <w:b/>
          <w:smallCaps/>
        </w:rPr>
      </w:pPr>
      <w:r>
        <w:t>The state provided a prorated amount of funding to participating school districts in the 2013-14 school year and a specified amount of funding for evaluation of the program.  Slightly less than half of all school districts in the state participated in the SAGE program and received funding.</w:t>
      </w:r>
    </w:p>
    <w:p w:rsidR="00570DAA" w:rsidRDefault="00086115" w:rsidP="00570DAA">
      <w:pPr>
        <w:pStyle w:val="Heading1"/>
      </w:pPr>
      <w:r>
        <w:t>State Funding for</w:t>
      </w:r>
      <w:r w:rsidR="00570DAA">
        <w:t xml:space="preserve"> SAGE Program</w:t>
      </w:r>
    </w:p>
    <w:p w:rsidR="00086115" w:rsidRPr="00086115" w:rsidRDefault="00086115" w:rsidP="00086115">
      <w:pPr>
        <w:pStyle w:val="Heading2"/>
      </w:pPr>
      <w:r>
        <w:t>Funding to School Districts for Eligible Pupils</w:t>
      </w:r>
      <w:r w:rsidR="00317F1A">
        <w:rPr>
          <w:rStyle w:val="FootnoteReference"/>
        </w:rPr>
        <w:footnoteReference w:id="3"/>
      </w:r>
    </w:p>
    <w:p w:rsidR="002702B0" w:rsidRDefault="00983FEC" w:rsidP="00570DAA">
      <w:r>
        <w:t>S</w:t>
      </w:r>
      <w:r w:rsidR="00363AD5">
        <w:t xml:space="preserve">chools participating in the SAGE program receive funding for each low-income pupil enrolled in </w:t>
      </w:r>
      <w:r>
        <w:t xml:space="preserve">a </w:t>
      </w:r>
      <w:r w:rsidR="00363AD5">
        <w:t>grade level</w:t>
      </w:r>
      <w:r>
        <w:t xml:space="preserve"> meeting the class size requirements</w:t>
      </w:r>
      <w:r w:rsidR="00363AD5">
        <w:t xml:space="preserve">.  </w:t>
      </w:r>
      <w:r w:rsidR="002702B0">
        <w:t>The amount that each school district will receive per pupil depends, in part, upon the total nu</w:t>
      </w:r>
      <w:r>
        <w:t>mber of qualifying low-income pupils</w:t>
      </w:r>
      <w:r w:rsidR="002702B0">
        <w:t xml:space="preserve"> participating </w:t>
      </w:r>
      <w:r>
        <w:t xml:space="preserve">in SAGE </w:t>
      </w:r>
      <w:r w:rsidR="002702B0">
        <w:t>across the state.</w:t>
      </w:r>
    </w:p>
    <w:p w:rsidR="00D40168" w:rsidRDefault="00363AD5" w:rsidP="005F3EE7">
      <w:r>
        <w:t xml:space="preserve">The statutes provide that participating schools </w:t>
      </w:r>
      <w:r w:rsidR="00205D79">
        <w:t xml:space="preserve">may </w:t>
      </w:r>
      <w:r>
        <w:t xml:space="preserve">receive $2,250 multiplied by the number of low-income pupils enrolled in a grade eligible for funding and in a class in which the class size meets the 18:1 or 30:2 ratio. </w:t>
      </w:r>
      <w:r w:rsidR="00205D79">
        <w:t xml:space="preserve"> </w:t>
      </w:r>
      <w:r>
        <w:t>[s. 118.43 (</w:t>
      </w:r>
      <w:r w:rsidR="002702B0">
        <w:t xml:space="preserve">6) (b) 10., Stats.]  </w:t>
      </w:r>
      <w:r w:rsidR="00D40168">
        <w:t xml:space="preserve">However, </w:t>
      </w:r>
      <w:r w:rsidR="005F3EE7">
        <w:t xml:space="preserve">this number represents the maximum amount a school district may receive for each low-income pupil participating in SAGE.  When the amount needed to </w:t>
      </w:r>
      <w:r w:rsidR="00983FEC">
        <w:t xml:space="preserve">pay </w:t>
      </w:r>
      <w:r w:rsidR="005F3EE7">
        <w:t xml:space="preserve">all schools </w:t>
      </w:r>
      <w:r w:rsidR="00983FEC">
        <w:t xml:space="preserve">for their </w:t>
      </w:r>
      <w:r w:rsidR="00587F9C">
        <w:t xml:space="preserve">low-income </w:t>
      </w:r>
      <w:r w:rsidR="00983FEC">
        <w:t xml:space="preserve">SAGE pupils </w:t>
      </w:r>
      <w:r w:rsidR="005F3EE7">
        <w:t xml:space="preserve">is more than the amount budgeted for </w:t>
      </w:r>
      <w:r w:rsidR="00983FEC">
        <w:t xml:space="preserve">the </w:t>
      </w:r>
      <w:r w:rsidR="005F3EE7">
        <w:t xml:space="preserve">SAGE </w:t>
      </w:r>
      <w:r w:rsidR="00983FEC">
        <w:t xml:space="preserve">program </w:t>
      </w:r>
      <w:r w:rsidR="005F3EE7">
        <w:t>by the state, then the aid is prorated equally between low-income SAGE pupils.</w:t>
      </w:r>
      <w:r w:rsidR="00205D79">
        <w:t xml:space="preserve"> </w:t>
      </w:r>
      <w:r w:rsidR="005F3EE7">
        <w:t xml:space="preserve"> [s. PI 24.03 (1) (a) 2., </w:t>
      </w:r>
      <w:r w:rsidR="00205D79">
        <w:t xml:space="preserve">Wis. </w:t>
      </w:r>
      <w:r w:rsidR="005F3EE7">
        <w:t>Adm</w:t>
      </w:r>
      <w:r w:rsidR="00205D79">
        <w:t>.</w:t>
      </w:r>
      <w:r w:rsidR="005F3EE7">
        <w:t xml:space="preserve"> Code.]  </w:t>
      </w:r>
      <w:r w:rsidR="00C525EF">
        <w:t xml:space="preserve">Thus, the more </w:t>
      </w:r>
      <w:r w:rsidR="00D40168">
        <w:t>eligible low-income pupils</w:t>
      </w:r>
      <w:r w:rsidR="005F3EE7">
        <w:t xml:space="preserve"> </w:t>
      </w:r>
      <w:r w:rsidR="00C525EF">
        <w:t xml:space="preserve">participate </w:t>
      </w:r>
      <w:r w:rsidR="005F3EE7">
        <w:t>in the SAGE program</w:t>
      </w:r>
      <w:r w:rsidR="00C525EF">
        <w:t xml:space="preserve"> across the state, </w:t>
      </w:r>
      <w:r w:rsidR="00D40168">
        <w:t xml:space="preserve">the smaller the amount of </w:t>
      </w:r>
      <w:r w:rsidR="00C525EF">
        <w:t>aid that a</w:t>
      </w:r>
      <w:r w:rsidR="00D40168">
        <w:t xml:space="preserve"> school district will receive for each individual pupil.  </w:t>
      </w:r>
    </w:p>
    <w:p w:rsidR="00A56C15" w:rsidRDefault="005F3EE7" w:rsidP="00570DAA">
      <w:r>
        <w:t xml:space="preserve">The state appropriated approximately $109 million for SAGE contracts in fiscal year 2013-14 and the same amount in fiscal year 2014-15.  [s. 20.255 (2) (cu), Stats.]  The number of low-income students in the SAGE program in </w:t>
      </w:r>
      <w:r w:rsidR="00C525EF">
        <w:t xml:space="preserve">recent years has </w:t>
      </w:r>
      <w:r>
        <w:t>exceeded the amount allocated to f</w:t>
      </w:r>
      <w:r w:rsidR="00450D31">
        <w:t>u</w:t>
      </w:r>
      <w:r w:rsidR="00C525EF">
        <w:t xml:space="preserve">nd the program and </w:t>
      </w:r>
      <w:r w:rsidR="00450D31">
        <w:t xml:space="preserve">DPI </w:t>
      </w:r>
      <w:r w:rsidR="00C525EF">
        <w:t xml:space="preserve">has </w:t>
      </w:r>
      <w:r w:rsidR="00450D31">
        <w:t>prorated the SAGE funds.  In</w:t>
      </w:r>
      <w:r>
        <w:t xml:space="preserve"> the 2013-14 school year, </w:t>
      </w:r>
      <w:r w:rsidR="00450D31">
        <w:t>school districts received approximately $2,027 per low-income pupil participating in the SAGE program.</w:t>
      </w:r>
    </w:p>
    <w:p w:rsidR="00450D31" w:rsidRDefault="00450D31" w:rsidP="00570DAA">
      <w:r>
        <w:t xml:space="preserve">The </w:t>
      </w:r>
      <w:r w:rsidR="009350DC">
        <w:t xml:space="preserve">SAGE </w:t>
      </w:r>
      <w:r>
        <w:t xml:space="preserve">funding received by individual school districts varies widely </w:t>
      </w:r>
      <w:r w:rsidR="009350DC">
        <w:t xml:space="preserve">because it is based upon the </w:t>
      </w:r>
      <w:r>
        <w:t xml:space="preserve">number of </w:t>
      </w:r>
      <w:r w:rsidR="009350DC">
        <w:t xml:space="preserve">eligible, </w:t>
      </w:r>
      <w:r>
        <w:t>low-income</w:t>
      </w:r>
      <w:r w:rsidR="009350DC">
        <w:t xml:space="preserve"> pupils</w:t>
      </w:r>
      <w:r>
        <w:t xml:space="preserve">.  For example, in the 2013-14 school year, </w:t>
      </w:r>
      <w:r w:rsidR="00205D79">
        <w:t>MPS</w:t>
      </w:r>
      <w:r>
        <w:t xml:space="preserve"> had </w:t>
      </w:r>
      <w:r w:rsidR="009350DC">
        <w:t xml:space="preserve">an enrollment count of </w:t>
      </w:r>
      <w:r w:rsidR="000A4886">
        <w:t>12,844</w:t>
      </w:r>
      <w:r>
        <w:t xml:space="preserve"> </w:t>
      </w:r>
      <w:r w:rsidR="000A4886">
        <w:t xml:space="preserve">low-income </w:t>
      </w:r>
      <w:r>
        <w:t xml:space="preserve">SAGE pupils and received approximately $26 million </w:t>
      </w:r>
      <w:r w:rsidR="009350DC">
        <w:t xml:space="preserve">in total payment, while the Phelps School District had an enrollment count of </w:t>
      </w:r>
      <w:r w:rsidR="000A4886">
        <w:t>22</w:t>
      </w:r>
      <w:r w:rsidR="009350DC">
        <w:t xml:space="preserve"> </w:t>
      </w:r>
      <w:r w:rsidR="000A4886">
        <w:t>low-income</w:t>
      </w:r>
      <w:r w:rsidR="009350DC">
        <w:t xml:space="preserve"> SAGE pupils and received approximately $44,600 in total payment.</w:t>
      </w:r>
      <w:r w:rsidR="009350DC">
        <w:rPr>
          <w:rStyle w:val="FootnoteReference"/>
        </w:rPr>
        <w:footnoteReference w:id="4"/>
      </w:r>
      <w:r w:rsidR="001F7B97">
        <w:t xml:space="preserve">  The </w:t>
      </w:r>
      <w:r w:rsidR="00073125">
        <w:t xml:space="preserve">two </w:t>
      </w:r>
      <w:r w:rsidR="001F7B97">
        <w:t>districts received vastly different amount</w:t>
      </w:r>
      <w:r w:rsidR="009874A5">
        <w:t>s</w:t>
      </w:r>
      <w:r w:rsidR="001F7B97">
        <w:t xml:space="preserve"> in total payment, but each received an identical amount per pupil.</w:t>
      </w:r>
    </w:p>
    <w:p w:rsidR="00086115" w:rsidRDefault="00086115" w:rsidP="00086115">
      <w:pPr>
        <w:pStyle w:val="Heading2"/>
      </w:pPr>
      <w:r>
        <w:lastRenderedPageBreak/>
        <w:t>Funding for State Evaluation of SAGE</w:t>
      </w:r>
    </w:p>
    <w:p w:rsidR="006F5208" w:rsidRDefault="006F5208" w:rsidP="00086115">
      <w:r>
        <w:t xml:space="preserve">A specified amount of SAGE funds must be used </w:t>
      </w:r>
      <w:r w:rsidR="00587F9C">
        <w:t xml:space="preserve">to evaluate </w:t>
      </w:r>
      <w:r>
        <w:t>the SAGE program.  The statutes specify that DPI must allocate $250,000 of the state appropriation for SAGE each year for the purpose of evaluation. [s. 118.43 (7), Stats.]  Any state funds above $250,000 are then prorated and distributed among school districts participating in SAGE based upon the number of el</w:t>
      </w:r>
      <w:r w:rsidR="00587F9C">
        <w:t>igible low-income pupils in each</w:t>
      </w:r>
      <w:r>
        <w:t xml:space="preserve"> district.</w:t>
      </w:r>
    </w:p>
    <w:p w:rsidR="00570DAA" w:rsidRDefault="00570DAA" w:rsidP="00570DAA">
      <w:pPr>
        <w:pStyle w:val="Heading1"/>
      </w:pPr>
      <w:r>
        <w:t xml:space="preserve">Participation in </w:t>
      </w:r>
      <w:r w:rsidR="00D76BE8">
        <w:t xml:space="preserve">the </w:t>
      </w:r>
      <w:r>
        <w:t>SAGE Program</w:t>
      </w:r>
    </w:p>
    <w:p w:rsidR="005B39FD" w:rsidRDefault="00B541D9" w:rsidP="00570DAA">
      <w:r>
        <w:t xml:space="preserve">State law does not cap the number of students who may participate in the SAGE program statewide.  </w:t>
      </w:r>
      <w:r w:rsidR="00D76BE8">
        <w:t>If the Legislature has authorized SAGE contracts, then a</w:t>
      </w:r>
      <w:r>
        <w:t>ny school district that meets the eligibility and contractual requirements may enter into a contract with DPI</w:t>
      </w:r>
      <w:r w:rsidR="00756F98">
        <w:t xml:space="preserve"> and receive funding for eligible low-income pupils</w:t>
      </w:r>
      <w:r w:rsidR="00D76BE8">
        <w:t>.</w:t>
      </w:r>
    </w:p>
    <w:p w:rsidR="00570DAA" w:rsidRDefault="00587F9C" w:rsidP="00570DAA">
      <w:r>
        <w:t xml:space="preserve">Nearly half </w:t>
      </w:r>
      <w:r w:rsidR="005B39FD">
        <w:t>of the school districts in Wisconsin participate in the SAGE program.  In the 2013-14 school year, the SAGE program included 2</w:t>
      </w:r>
      <w:r w:rsidR="00245858">
        <w:t>05 school districts covering 425</w:t>
      </w:r>
      <w:r w:rsidR="005B39FD">
        <w:t xml:space="preserve"> individual schools.  </w:t>
      </w:r>
      <w:r w:rsidR="000536EC">
        <w:t>The tot</w:t>
      </w:r>
      <w:r w:rsidR="00756F98">
        <w:t>al number of low-income pupils</w:t>
      </w:r>
      <w:r w:rsidR="000536EC">
        <w:t xml:space="preserve"> participating in the </w:t>
      </w:r>
      <w:r w:rsidR="00B710C3">
        <w:t>SAGE program was 53,735</w:t>
      </w:r>
      <w:r>
        <w:t xml:space="preserve">.  However, this number only represents pupils for whom the school district receives SAGE funding.  </w:t>
      </w:r>
      <w:r w:rsidR="00D76BE8">
        <w:t xml:space="preserve">Many </w:t>
      </w:r>
      <w:r>
        <w:t>SAGE classrooms also include students who do not qualify as low-income, and for whom the school district does not receive SAGE funding.</w:t>
      </w:r>
      <w:r w:rsidR="00245858">
        <w:t xml:space="preserve">  The total number of students enrolled in grades K-3 in SAGE schools was 83,001.</w:t>
      </w:r>
    </w:p>
    <w:p w:rsidR="00570DAA" w:rsidRDefault="00570DAA" w:rsidP="00E510F7"/>
    <w:p w:rsidR="00E510F7" w:rsidRPr="00E510F7" w:rsidRDefault="00E510F7" w:rsidP="00E510F7"/>
    <w:sectPr w:rsidR="00E510F7" w:rsidRPr="00E510F7" w:rsidSect="00B5169B">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67" w:rsidRDefault="00173F67" w:rsidP="00D52B1D">
      <w:pPr>
        <w:spacing w:before="0" w:after="0"/>
      </w:pPr>
      <w:r>
        <w:separator/>
      </w:r>
    </w:p>
  </w:endnote>
  <w:endnote w:type="continuationSeparator" w:id="0">
    <w:p w:rsidR="00173F67" w:rsidRDefault="00173F67" w:rsidP="00D52B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17575"/>
      <w:docPartObj>
        <w:docPartGallery w:val="Page Numbers (Bottom of Page)"/>
        <w:docPartUnique/>
      </w:docPartObj>
    </w:sdtPr>
    <w:sdtEndPr>
      <w:rPr>
        <w:noProof/>
      </w:rPr>
    </w:sdtEndPr>
    <w:sdtContent>
      <w:p w:rsidR="004462A1" w:rsidRDefault="004462A1" w:rsidP="00686DB6">
        <w:pPr>
          <w:pStyle w:val="Footer"/>
          <w:ind w:firstLine="0"/>
          <w:jc w:val="center"/>
        </w:pPr>
      </w:p>
      <w:p w:rsidR="004462A1" w:rsidRDefault="005A40C3" w:rsidP="00555C2C">
        <w:pPr>
          <w:pStyle w:val="Footer"/>
          <w:ind w:firstLine="0"/>
          <w:jc w:val="center"/>
        </w:pPr>
      </w:p>
    </w:sdtContent>
  </w:sdt>
  <w:p w:rsidR="003F6C8C" w:rsidRDefault="003F6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13581"/>
      <w:docPartObj>
        <w:docPartGallery w:val="Page Numbers (Bottom of Page)"/>
        <w:docPartUnique/>
      </w:docPartObj>
    </w:sdtPr>
    <w:sdtEndPr>
      <w:rPr>
        <w:noProof/>
      </w:rPr>
    </w:sdtEndPr>
    <w:sdtContent>
      <w:p w:rsidR="00B5169B" w:rsidRDefault="00B5169B" w:rsidP="00686DB6">
        <w:pPr>
          <w:pStyle w:val="Footer"/>
          <w:ind w:firstLine="0"/>
          <w:jc w:val="center"/>
        </w:pPr>
        <w:r>
          <w:rPr>
            <w:noProof/>
          </w:rPr>
          <mc:AlternateContent>
            <mc:Choice Requires="wps">
              <w:drawing>
                <wp:inline distT="0" distB="0" distL="0" distR="0" wp14:anchorId="6D2F6DCF" wp14:editId="4F949DA7">
                  <wp:extent cx="5467350" cy="45085"/>
                  <wp:effectExtent l="9525" t="9525" r="0" b="254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8C5F0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Bz3l9W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B5169B" w:rsidRDefault="00B5169B" w:rsidP="00555C2C">
        <w:pPr>
          <w:pStyle w:val="Footer"/>
          <w:ind w:firstLine="0"/>
          <w:jc w:val="center"/>
        </w:pPr>
        <w:r>
          <w:fldChar w:fldCharType="begin"/>
        </w:r>
        <w:r>
          <w:instrText xml:space="preserve"> PAGE    \* MERGEFORMAT </w:instrText>
        </w:r>
        <w:r>
          <w:fldChar w:fldCharType="separate"/>
        </w:r>
        <w:r w:rsidR="005A40C3">
          <w:rPr>
            <w:noProof/>
          </w:rPr>
          <w:t>- 14 -</w:t>
        </w:r>
        <w:r>
          <w:rPr>
            <w:noProof/>
          </w:rPr>
          <w:fldChar w:fldCharType="end"/>
        </w:r>
      </w:p>
    </w:sdtContent>
  </w:sdt>
  <w:p w:rsidR="00B5169B" w:rsidRDefault="00B51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67" w:rsidRDefault="00173F67" w:rsidP="00D52B1D">
      <w:pPr>
        <w:spacing w:before="0" w:after="0"/>
      </w:pPr>
      <w:r>
        <w:separator/>
      </w:r>
    </w:p>
  </w:footnote>
  <w:footnote w:type="continuationSeparator" w:id="0">
    <w:p w:rsidR="00173F67" w:rsidRDefault="00173F67" w:rsidP="00D52B1D">
      <w:pPr>
        <w:spacing w:before="0" w:after="0"/>
      </w:pPr>
      <w:r>
        <w:continuationSeparator/>
      </w:r>
    </w:p>
  </w:footnote>
  <w:footnote w:id="1">
    <w:p w:rsidR="00142763" w:rsidRDefault="00142763" w:rsidP="00142763">
      <w:pPr>
        <w:pStyle w:val="FootnoteText"/>
      </w:pPr>
      <w:r>
        <w:rPr>
          <w:rStyle w:val="FootnoteReference"/>
        </w:rPr>
        <w:footnoteRef/>
      </w:r>
      <w:r>
        <w:t xml:space="preserve"> Maier, Molnar, Percy, Smith, &amp; Zahorik, 1997; Molnar, Smith, &amp; Zahorik, 1999, 2000, 2001; Smith, Molnar, &amp; Zahorik, 2003; Zahorik, Molnar, Ehrle, &amp; Halbach, 2000.</w:t>
      </w:r>
    </w:p>
  </w:footnote>
  <w:footnote w:id="2">
    <w:p w:rsidR="00142763" w:rsidRDefault="00142763" w:rsidP="00142763">
      <w:pPr>
        <w:pStyle w:val="FootnoteText"/>
      </w:pPr>
      <w:r>
        <w:rPr>
          <w:rStyle w:val="FootnoteReference"/>
        </w:rPr>
        <w:footnoteRef/>
      </w:r>
      <w:r>
        <w:t xml:space="preserve"> Information about SAGE evaluations is taken from DPI data found on the Promising Practices website, available at </w:t>
      </w:r>
      <w:hyperlink r:id="rId1" w:history="1">
        <w:r w:rsidRPr="00C71BD1">
          <w:rPr>
            <w:rStyle w:val="Hyperlink"/>
          </w:rPr>
          <w:t>http://www.promisingpractices.net/program.asp?programid=117</w:t>
        </w:r>
      </w:hyperlink>
      <w:r w:rsidR="007840E7">
        <w:t>.</w:t>
      </w:r>
    </w:p>
  </w:footnote>
  <w:footnote w:id="3">
    <w:p w:rsidR="00317F1A" w:rsidRDefault="00317F1A" w:rsidP="00317F1A">
      <w:pPr>
        <w:pStyle w:val="FootnoteText"/>
      </w:pPr>
      <w:r>
        <w:rPr>
          <w:rStyle w:val="FootnoteReference"/>
        </w:rPr>
        <w:footnoteRef/>
      </w:r>
      <w:r>
        <w:t xml:space="preserve"> State law also provides for SAGE debt service aid to school districts.  This type of SAGE aid is not discussed because it applies to a limited number of school districts that qualified prior to 2001.  Under the debt service aid program, a school district (other than MPS) that passed a referendum and obtained DPI ap</w:t>
      </w:r>
      <w:r w:rsidR="00D76BE8">
        <w:t>proval prior to June 30, 2001, wa</w:t>
      </w:r>
      <w:r>
        <w:t>s eligible for state aid equal to 20% of debt service cost on bonds issued for SAGE-related building costs. [s. 118.43 (8) (a), Stats.]</w:t>
      </w:r>
    </w:p>
  </w:footnote>
  <w:footnote w:id="4">
    <w:p w:rsidR="009350DC" w:rsidRDefault="009350DC">
      <w:pPr>
        <w:pStyle w:val="FootnoteText"/>
      </w:pPr>
      <w:r>
        <w:rPr>
          <w:rStyle w:val="FootnoteReference"/>
        </w:rPr>
        <w:footnoteRef/>
      </w:r>
      <w:r>
        <w:t xml:space="preserve"> The cited figures are taken from DPI’s </w:t>
      </w:r>
      <w:r w:rsidRPr="009350DC">
        <w:rPr>
          <w:i/>
        </w:rPr>
        <w:t>2013-14 District SAGE Allocation</w:t>
      </w:r>
      <w:r>
        <w:t xml:space="preserve"> document found at: </w:t>
      </w:r>
      <w:hyperlink r:id="rId2" w:history="1">
        <w:r w:rsidRPr="00B60C98">
          <w:rPr>
            <w:rStyle w:val="Hyperlink"/>
          </w:rPr>
          <w:t>http://sage.dpi.wi.gov/files/sage/pdf/2013-14_SAGE_allocation_by_district.pdf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71CE"/>
    <w:multiLevelType w:val="hybridMultilevel"/>
    <w:tmpl w:val="580EA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5352D5"/>
    <w:multiLevelType w:val="hybridMultilevel"/>
    <w:tmpl w:val="D8D878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1930684"/>
    <w:multiLevelType w:val="hybridMultilevel"/>
    <w:tmpl w:val="5734FD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4CC60B76"/>
    <w:multiLevelType w:val="hybridMultilevel"/>
    <w:tmpl w:val="9E74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20AEE"/>
    <w:multiLevelType w:val="hybridMultilevel"/>
    <w:tmpl w:val="FB5EFE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8005823"/>
    <w:multiLevelType w:val="hybridMultilevel"/>
    <w:tmpl w:val="DA56C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67"/>
    <w:rsid w:val="000259D9"/>
    <w:rsid w:val="00042563"/>
    <w:rsid w:val="000536EC"/>
    <w:rsid w:val="000649C9"/>
    <w:rsid w:val="00073125"/>
    <w:rsid w:val="000855A8"/>
    <w:rsid w:val="00086115"/>
    <w:rsid w:val="00087DC6"/>
    <w:rsid w:val="00094122"/>
    <w:rsid w:val="000A4886"/>
    <w:rsid w:val="000A5166"/>
    <w:rsid w:val="000B6C14"/>
    <w:rsid w:val="000D17D8"/>
    <w:rsid w:val="000E0589"/>
    <w:rsid w:val="001171C9"/>
    <w:rsid w:val="00121930"/>
    <w:rsid w:val="00131603"/>
    <w:rsid w:val="00134B59"/>
    <w:rsid w:val="0013653D"/>
    <w:rsid w:val="00142763"/>
    <w:rsid w:val="001566B0"/>
    <w:rsid w:val="00173F67"/>
    <w:rsid w:val="0018578E"/>
    <w:rsid w:val="001A3B18"/>
    <w:rsid w:val="001B4633"/>
    <w:rsid w:val="001E2D38"/>
    <w:rsid w:val="001E4760"/>
    <w:rsid w:val="001F1478"/>
    <w:rsid w:val="001F7B97"/>
    <w:rsid w:val="00205D79"/>
    <w:rsid w:val="002069F4"/>
    <w:rsid w:val="002236E0"/>
    <w:rsid w:val="00234AF8"/>
    <w:rsid w:val="00235267"/>
    <w:rsid w:val="00245858"/>
    <w:rsid w:val="002702B0"/>
    <w:rsid w:val="00280827"/>
    <w:rsid w:val="002862A9"/>
    <w:rsid w:val="002A0610"/>
    <w:rsid w:val="002D47E1"/>
    <w:rsid w:val="002D6111"/>
    <w:rsid w:val="002E0A7E"/>
    <w:rsid w:val="002E6239"/>
    <w:rsid w:val="002F036F"/>
    <w:rsid w:val="002F25C6"/>
    <w:rsid w:val="0031510D"/>
    <w:rsid w:val="00317F1A"/>
    <w:rsid w:val="003473CC"/>
    <w:rsid w:val="00350842"/>
    <w:rsid w:val="00363AD5"/>
    <w:rsid w:val="003718DC"/>
    <w:rsid w:val="00385EAF"/>
    <w:rsid w:val="003B17DE"/>
    <w:rsid w:val="003B4342"/>
    <w:rsid w:val="003B4FBF"/>
    <w:rsid w:val="003D5A8D"/>
    <w:rsid w:val="003E2FF3"/>
    <w:rsid w:val="003F5710"/>
    <w:rsid w:val="003F6C8C"/>
    <w:rsid w:val="00416563"/>
    <w:rsid w:val="004462A1"/>
    <w:rsid w:val="00446C09"/>
    <w:rsid w:val="00450D31"/>
    <w:rsid w:val="00460128"/>
    <w:rsid w:val="00481ED3"/>
    <w:rsid w:val="00490123"/>
    <w:rsid w:val="004C2240"/>
    <w:rsid w:val="004E52AF"/>
    <w:rsid w:val="00505E27"/>
    <w:rsid w:val="00506EA5"/>
    <w:rsid w:val="0053762A"/>
    <w:rsid w:val="00545341"/>
    <w:rsid w:val="00552D44"/>
    <w:rsid w:val="00555C2C"/>
    <w:rsid w:val="00570DAA"/>
    <w:rsid w:val="00575861"/>
    <w:rsid w:val="00587F9C"/>
    <w:rsid w:val="005A40C3"/>
    <w:rsid w:val="005B39FD"/>
    <w:rsid w:val="005C22BE"/>
    <w:rsid w:val="005C5E91"/>
    <w:rsid w:val="005F3EE7"/>
    <w:rsid w:val="005F5F7C"/>
    <w:rsid w:val="00637B36"/>
    <w:rsid w:val="00643EAA"/>
    <w:rsid w:val="0065155A"/>
    <w:rsid w:val="00686DB6"/>
    <w:rsid w:val="006C3E29"/>
    <w:rsid w:val="006E1B0E"/>
    <w:rsid w:val="006E2C37"/>
    <w:rsid w:val="006F5208"/>
    <w:rsid w:val="00733FA4"/>
    <w:rsid w:val="00734448"/>
    <w:rsid w:val="00756F98"/>
    <w:rsid w:val="007840E7"/>
    <w:rsid w:val="00792E44"/>
    <w:rsid w:val="007A1439"/>
    <w:rsid w:val="007B19B4"/>
    <w:rsid w:val="007C189F"/>
    <w:rsid w:val="007C5DB4"/>
    <w:rsid w:val="007F3149"/>
    <w:rsid w:val="00824203"/>
    <w:rsid w:val="008325BF"/>
    <w:rsid w:val="00856030"/>
    <w:rsid w:val="0087469D"/>
    <w:rsid w:val="00876927"/>
    <w:rsid w:val="00880997"/>
    <w:rsid w:val="008B0077"/>
    <w:rsid w:val="008B5D79"/>
    <w:rsid w:val="008C084E"/>
    <w:rsid w:val="009202D5"/>
    <w:rsid w:val="009350DC"/>
    <w:rsid w:val="00976AB3"/>
    <w:rsid w:val="00983FEC"/>
    <w:rsid w:val="009874A5"/>
    <w:rsid w:val="009C059F"/>
    <w:rsid w:val="00A31354"/>
    <w:rsid w:val="00A32749"/>
    <w:rsid w:val="00A329ED"/>
    <w:rsid w:val="00A40F29"/>
    <w:rsid w:val="00A457AA"/>
    <w:rsid w:val="00A56C15"/>
    <w:rsid w:val="00A607EB"/>
    <w:rsid w:val="00A64B2E"/>
    <w:rsid w:val="00A814FD"/>
    <w:rsid w:val="00A82CA6"/>
    <w:rsid w:val="00AC01F6"/>
    <w:rsid w:val="00AC5649"/>
    <w:rsid w:val="00AE3557"/>
    <w:rsid w:val="00AE688D"/>
    <w:rsid w:val="00AF28F8"/>
    <w:rsid w:val="00B165B1"/>
    <w:rsid w:val="00B5169B"/>
    <w:rsid w:val="00B541D9"/>
    <w:rsid w:val="00B57BEB"/>
    <w:rsid w:val="00B710C3"/>
    <w:rsid w:val="00C21AD4"/>
    <w:rsid w:val="00C26EFD"/>
    <w:rsid w:val="00C41073"/>
    <w:rsid w:val="00C525EF"/>
    <w:rsid w:val="00C831EC"/>
    <w:rsid w:val="00C91942"/>
    <w:rsid w:val="00CC428B"/>
    <w:rsid w:val="00CC4F87"/>
    <w:rsid w:val="00CD7C1E"/>
    <w:rsid w:val="00CE790A"/>
    <w:rsid w:val="00CF5C09"/>
    <w:rsid w:val="00D007CA"/>
    <w:rsid w:val="00D40168"/>
    <w:rsid w:val="00D40248"/>
    <w:rsid w:val="00D50947"/>
    <w:rsid w:val="00D52B1D"/>
    <w:rsid w:val="00D70D56"/>
    <w:rsid w:val="00D76BE8"/>
    <w:rsid w:val="00D83F44"/>
    <w:rsid w:val="00D85BA2"/>
    <w:rsid w:val="00D85BA6"/>
    <w:rsid w:val="00D938AD"/>
    <w:rsid w:val="00DB5F38"/>
    <w:rsid w:val="00DC1CD2"/>
    <w:rsid w:val="00DE40A1"/>
    <w:rsid w:val="00E16A9F"/>
    <w:rsid w:val="00E310BA"/>
    <w:rsid w:val="00E510F7"/>
    <w:rsid w:val="00E6236A"/>
    <w:rsid w:val="00E83241"/>
    <w:rsid w:val="00ED148F"/>
    <w:rsid w:val="00ED7073"/>
    <w:rsid w:val="00F01CCC"/>
    <w:rsid w:val="00F0387F"/>
    <w:rsid w:val="00F5412A"/>
    <w:rsid w:val="00F87137"/>
    <w:rsid w:val="00FB7EB1"/>
    <w:rsid w:val="00FC1144"/>
    <w:rsid w:val="00FF65C1"/>
    <w:rsid w:val="00F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A51644C-B99E-47B5-905B-A9C8B7CB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73"/>
    <w:pPr>
      <w:spacing w:before="120" w:after="120"/>
      <w:ind w:firstLine="720"/>
      <w:jc w:val="both"/>
    </w:pPr>
    <w:rPr>
      <w:rFonts w:ascii="Cambria Math" w:hAnsi="Cambria Math"/>
      <w:sz w:val="24"/>
      <w:szCs w:val="24"/>
    </w:rPr>
  </w:style>
  <w:style w:type="paragraph" w:styleId="Heading1">
    <w:name w:val="heading 1"/>
    <w:basedOn w:val="Normal"/>
    <w:next w:val="Normal"/>
    <w:link w:val="Heading1Char"/>
    <w:uiPriority w:val="9"/>
    <w:qFormat/>
    <w:rsid w:val="00DC1CD2"/>
    <w:pPr>
      <w:keepNext/>
      <w:keepLines/>
      <w:spacing w:before="240" w:after="240"/>
      <w:ind w:firstLine="0"/>
      <w:outlineLvl w:val="0"/>
    </w:pPr>
    <w:rPr>
      <w:rFonts w:eastAsiaTheme="majorEastAsia" w:cstheme="majorBidi"/>
      <w:b/>
      <w:bCs/>
      <w:smallCaps/>
      <w:color w:val="000000" w:themeColor="text1"/>
      <w:sz w:val="32"/>
      <w:szCs w:val="28"/>
    </w:rPr>
  </w:style>
  <w:style w:type="paragraph" w:styleId="Heading2">
    <w:name w:val="heading 2"/>
    <w:basedOn w:val="Normal"/>
    <w:next w:val="Normal"/>
    <w:link w:val="Heading2Char"/>
    <w:unhideWhenUsed/>
    <w:qFormat/>
    <w:rsid w:val="00ED7073"/>
    <w:pPr>
      <w:keepNext/>
      <w:keepLines/>
      <w:ind w:firstLine="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D7073"/>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semiHidden/>
    <w:unhideWhenUsed/>
    <w:qFormat/>
    <w:rsid w:val="00DC1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6EA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06EA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DC1CD2"/>
    <w:rPr>
      <w:rFonts w:ascii="Century Schoolbook" w:eastAsiaTheme="majorEastAsia" w:hAnsi="Century Schoolbook" w:cstheme="majorBidi"/>
      <w:b/>
      <w:bCs/>
      <w:smallCaps/>
      <w:color w:val="000000" w:themeColor="text1"/>
      <w:sz w:val="32"/>
      <w:szCs w:val="28"/>
    </w:rPr>
  </w:style>
  <w:style w:type="paragraph" w:styleId="TOCHeading">
    <w:name w:val="TOC Heading"/>
    <w:basedOn w:val="Heading1"/>
    <w:next w:val="Normal"/>
    <w:uiPriority w:val="39"/>
    <w:unhideWhenUsed/>
    <w:qFormat/>
    <w:rsid w:val="00506EA5"/>
    <w:pPr>
      <w:spacing w:line="276" w:lineRule="auto"/>
      <w:outlineLvl w:val="9"/>
    </w:pPr>
    <w:rPr>
      <w:lang w:eastAsia="ja-JP"/>
    </w:rPr>
  </w:style>
  <w:style w:type="paragraph" w:styleId="BalloonText">
    <w:name w:val="Balloon Text"/>
    <w:basedOn w:val="Normal"/>
    <w:link w:val="BalloonTextChar"/>
    <w:rsid w:val="00506EA5"/>
    <w:rPr>
      <w:rFonts w:ascii="Tahoma" w:hAnsi="Tahoma" w:cs="Tahoma"/>
      <w:sz w:val="16"/>
      <w:szCs w:val="16"/>
    </w:rPr>
  </w:style>
  <w:style w:type="character" w:customStyle="1" w:styleId="BalloonTextChar">
    <w:name w:val="Balloon Text Char"/>
    <w:basedOn w:val="DefaultParagraphFont"/>
    <w:link w:val="BalloonText"/>
    <w:rsid w:val="00506EA5"/>
    <w:rPr>
      <w:rFonts w:ascii="Tahoma" w:hAnsi="Tahoma" w:cs="Tahoma"/>
      <w:sz w:val="16"/>
      <w:szCs w:val="16"/>
    </w:rPr>
  </w:style>
  <w:style w:type="paragraph" w:styleId="Header">
    <w:name w:val="header"/>
    <w:basedOn w:val="Normal"/>
    <w:link w:val="HeaderChar"/>
    <w:rsid w:val="00D52B1D"/>
    <w:pPr>
      <w:tabs>
        <w:tab w:val="center" w:pos="4680"/>
        <w:tab w:val="right" w:pos="9360"/>
      </w:tabs>
    </w:pPr>
  </w:style>
  <w:style w:type="character" w:customStyle="1" w:styleId="HeaderChar">
    <w:name w:val="Header Char"/>
    <w:basedOn w:val="DefaultParagraphFont"/>
    <w:link w:val="Header"/>
    <w:rsid w:val="00D52B1D"/>
    <w:rPr>
      <w:sz w:val="24"/>
      <w:szCs w:val="24"/>
    </w:rPr>
  </w:style>
  <w:style w:type="paragraph" w:styleId="Footer">
    <w:name w:val="footer"/>
    <w:basedOn w:val="Normal"/>
    <w:link w:val="FooterChar"/>
    <w:uiPriority w:val="99"/>
    <w:rsid w:val="00D52B1D"/>
    <w:pPr>
      <w:tabs>
        <w:tab w:val="center" w:pos="4680"/>
        <w:tab w:val="right" w:pos="9360"/>
      </w:tabs>
    </w:pPr>
  </w:style>
  <w:style w:type="character" w:customStyle="1" w:styleId="FooterChar">
    <w:name w:val="Footer Char"/>
    <w:basedOn w:val="DefaultParagraphFont"/>
    <w:link w:val="Footer"/>
    <w:uiPriority w:val="99"/>
    <w:rsid w:val="00D52B1D"/>
    <w:rPr>
      <w:sz w:val="24"/>
      <w:szCs w:val="24"/>
    </w:rPr>
  </w:style>
  <w:style w:type="character" w:styleId="SubtleReference">
    <w:name w:val="Subtle Reference"/>
    <w:basedOn w:val="DefaultParagraphFont"/>
    <w:uiPriority w:val="31"/>
    <w:qFormat/>
    <w:rsid w:val="00D52B1D"/>
    <w:rPr>
      <w:smallCaps/>
      <w:color w:val="000000" w:themeColor="text1"/>
      <w:u w:val="none"/>
    </w:rPr>
  </w:style>
  <w:style w:type="paragraph" w:styleId="Title">
    <w:name w:val="Title"/>
    <w:basedOn w:val="Normal"/>
    <w:next w:val="Normal"/>
    <w:link w:val="TitleChar"/>
    <w:qFormat/>
    <w:rsid w:val="00D52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2B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2B1D"/>
    <w:pPr>
      <w:ind w:left="720"/>
      <w:contextualSpacing/>
    </w:pPr>
  </w:style>
  <w:style w:type="paragraph" w:styleId="BodyTextIndent">
    <w:name w:val="Body Text Indent"/>
    <w:basedOn w:val="Normal"/>
    <w:link w:val="BodyTextIndentChar"/>
    <w:rsid w:val="002A0610"/>
    <w:pPr>
      <w:spacing w:before="200" w:after="200"/>
      <w:ind w:left="1440"/>
    </w:pPr>
    <w:rPr>
      <w:rFonts w:ascii="Georgia" w:hAnsi="Georgia"/>
      <w:sz w:val="20"/>
    </w:rPr>
  </w:style>
  <w:style w:type="character" w:customStyle="1" w:styleId="BodyTextIndentChar">
    <w:name w:val="Body Text Indent Char"/>
    <w:basedOn w:val="DefaultParagraphFont"/>
    <w:link w:val="BodyTextIndent"/>
    <w:rsid w:val="002A0610"/>
    <w:rPr>
      <w:rFonts w:ascii="Georgia" w:hAnsi="Georgia"/>
      <w:szCs w:val="24"/>
    </w:rPr>
  </w:style>
  <w:style w:type="character" w:customStyle="1" w:styleId="Heading2Char">
    <w:name w:val="Heading 2 Char"/>
    <w:basedOn w:val="DefaultParagraphFont"/>
    <w:link w:val="Heading2"/>
    <w:rsid w:val="00ED7073"/>
    <w:rPr>
      <w:rFonts w:ascii="Cambria Math" w:eastAsiaTheme="majorEastAsia" w:hAnsi="Cambria Math" w:cstheme="majorBidi"/>
      <w:b/>
      <w:bCs/>
      <w:color w:val="000000" w:themeColor="text1"/>
      <w:sz w:val="28"/>
      <w:szCs w:val="26"/>
    </w:rPr>
  </w:style>
  <w:style w:type="character" w:customStyle="1" w:styleId="Heading3Char">
    <w:name w:val="Heading 3 Char"/>
    <w:basedOn w:val="DefaultParagraphFont"/>
    <w:link w:val="Heading3"/>
    <w:rsid w:val="00ED7073"/>
    <w:rPr>
      <w:rFonts w:asciiTheme="majorHAnsi" w:eastAsiaTheme="majorEastAsia" w:hAnsiTheme="majorHAnsi" w:cstheme="majorBidi"/>
      <w:bCs/>
      <w:i/>
      <w:color w:val="000000" w:themeColor="text1"/>
      <w:sz w:val="24"/>
      <w:szCs w:val="24"/>
    </w:rPr>
  </w:style>
  <w:style w:type="character" w:customStyle="1" w:styleId="Heading4Char">
    <w:name w:val="Heading 4 Char"/>
    <w:basedOn w:val="DefaultParagraphFont"/>
    <w:link w:val="Heading4"/>
    <w:semiHidden/>
    <w:rsid w:val="00DC1CD2"/>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rsid w:val="00DC1CD2"/>
    <w:pPr>
      <w:spacing w:before="0" w:after="0"/>
    </w:pPr>
    <w:rPr>
      <w:sz w:val="20"/>
      <w:szCs w:val="20"/>
    </w:rPr>
  </w:style>
  <w:style w:type="character" w:customStyle="1" w:styleId="FootnoteTextChar">
    <w:name w:val="Footnote Text Char"/>
    <w:basedOn w:val="DefaultParagraphFont"/>
    <w:link w:val="FootnoteText"/>
    <w:rsid w:val="00DC1CD2"/>
    <w:rPr>
      <w:rFonts w:ascii="Century Schoolbook" w:hAnsi="Century Schoolbook"/>
    </w:rPr>
  </w:style>
  <w:style w:type="character" w:styleId="FootnoteReference">
    <w:name w:val="footnote reference"/>
    <w:basedOn w:val="DefaultParagraphFont"/>
    <w:rsid w:val="00DC1CD2"/>
    <w:rPr>
      <w:vertAlign w:val="superscript"/>
    </w:rPr>
  </w:style>
  <w:style w:type="paragraph" w:styleId="TOC1">
    <w:name w:val="toc 1"/>
    <w:basedOn w:val="Normal"/>
    <w:next w:val="Normal"/>
    <w:autoRedefine/>
    <w:uiPriority w:val="39"/>
    <w:rsid w:val="00DC1CD2"/>
    <w:pPr>
      <w:spacing w:after="100"/>
    </w:pPr>
  </w:style>
  <w:style w:type="character" w:styleId="Hyperlink">
    <w:name w:val="Hyperlink"/>
    <w:basedOn w:val="DefaultParagraphFont"/>
    <w:uiPriority w:val="99"/>
    <w:unhideWhenUsed/>
    <w:rsid w:val="00DC1CD2"/>
    <w:rPr>
      <w:color w:val="0000FF" w:themeColor="hyperlink"/>
      <w:u w:val="single"/>
    </w:rPr>
  </w:style>
  <w:style w:type="paragraph" w:styleId="Quote">
    <w:name w:val="Quote"/>
    <w:basedOn w:val="Normal"/>
    <w:next w:val="Normal"/>
    <w:link w:val="QuoteChar"/>
    <w:uiPriority w:val="29"/>
    <w:qFormat/>
    <w:rsid w:val="00DC1CD2"/>
    <w:rPr>
      <w:i/>
      <w:iCs/>
      <w:color w:val="000000" w:themeColor="text1"/>
    </w:rPr>
  </w:style>
  <w:style w:type="character" w:customStyle="1" w:styleId="QuoteChar">
    <w:name w:val="Quote Char"/>
    <w:basedOn w:val="DefaultParagraphFont"/>
    <w:link w:val="Quote"/>
    <w:uiPriority w:val="29"/>
    <w:rsid w:val="00DC1CD2"/>
    <w:rPr>
      <w:rFonts w:ascii="Century Schoolbook" w:hAnsi="Century Schoolbook"/>
      <w:i/>
      <w:iCs/>
      <w:color w:val="000000" w:themeColor="text1"/>
      <w:sz w:val="24"/>
      <w:szCs w:val="24"/>
    </w:rPr>
  </w:style>
  <w:style w:type="paragraph" w:styleId="TOC2">
    <w:name w:val="toc 2"/>
    <w:basedOn w:val="Normal"/>
    <w:next w:val="Normal"/>
    <w:autoRedefine/>
    <w:uiPriority w:val="39"/>
    <w:rsid w:val="00DC1CD2"/>
    <w:pPr>
      <w:spacing w:after="100"/>
      <w:ind w:left="240"/>
    </w:pPr>
  </w:style>
  <w:style w:type="paragraph" w:styleId="TOC3">
    <w:name w:val="toc 3"/>
    <w:basedOn w:val="Normal"/>
    <w:next w:val="Normal"/>
    <w:autoRedefine/>
    <w:uiPriority w:val="39"/>
    <w:rsid w:val="00DC1CD2"/>
    <w:pPr>
      <w:spacing w:after="100"/>
      <w:ind w:left="480"/>
    </w:pPr>
  </w:style>
  <w:style w:type="paragraph" w:styleId="IntenseQuote">
    <w:name w:val="Intense Quote"/>
    <w:basedOn w:val="Normal"/>
    <w:next w:val="Normal"/>
    <w:link w:val="IntenseQuoteChar"/>
    <w:uiPriority w:val="30"/>
    <w:qFormat/>
    <w:rsid w:val="002F036F"/>
    <w:pPr>
      <w:pBdr>
        <w:bottom w:val="single" w:sz="4" w:space="4" w:color="4F81BD" w:themeColor="accent1"/>
      </w:pBdr>
      <w:spacing w:before="200" w:after="280" w:line="276" w:lineRule="auto"/>
      <w:ind w:left="936" w:right="936" w:firstLine="0"/>
      <w:jc w:val="left"/>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2F036F"/>
    <w:rPr>
      <w:rFonts w:asciiTheme="minorHAnsi" w:eastAsiaTheme="minorEastAsia" w:hAnsiTheme="minorHAnsi" w:cstheme="minorBidi"/>
      <w:b/>
      <w:bCs/>
      <w:i/>
      <w:iCs/>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01FS\Leg_council$\WINWORD\cap_ps.t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age.dpi.wi.gov/files/sage/pdf/2013-14_SAGE_allocation_by_district.pdf" TargetMode="External"/><Relationship Id="rId1" Type="http://schemas.openxmlformats.org/officeDocument/2006/relationships/hyperlink" Target="http://www.promisingpractices.net/program.asp?programid=1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utz\Documents\Repository\SB_2014_04_s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8783-DE6B-4EE0-8B01-893BBEB1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SB_2014_04_sage.dotx</Template>
  <TotalTime>62</TotalTime>
  <Pages>16</Pages>
  <Words>4082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Mautz, Kelly</dc:creator>
  <cp:lastModifiedBy>Mautz, Kelly</cp:lastModifiedBy>
  <cp:revision>5</cp:revision>
  <cp:lastPrinted>2014-07-14T14:35:00Z</cp:lastPrinted>
  <dcterms:created xsi:type="dcterms:W3CDTF">2014-07-09T15:50:00Z</dcterms:created>
  <dcterms:modified xsi:type="dcterms:W3CDTF">2014-07-14T14:36:00Z</dcterms:modified>
</cp:coreProperties>
</file>